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/>
        <w:jc w:val="center"/>
        <w:rPr>
          <w:color w:val="000000"/>
        </w:rPr>
      </w:pPr>
      <w:r>
        <w:rPr>
          <w:rFonts w:ascii="华文中宋" w:hAnsi="华文中宋" w:eastAsia="华文中宋" w:cs="华文中宋"/>
          <w:b/>
          <w:color w:val="auto"/>
          <w:sz w:val="21"/>
          <w:szCs w:val="21"/>
        </w:rPr>
        <w:t>2012</w:t>
      </w:r>
      <w:r>
        <w:rPr>
          <w:rFonts w:hint="default" w:ascii="华文中宋" w:hAnsi="华文中宋" w:eastAsia="华文中宋" w:cs="华文中宋"/>
          <w:b/>
          <w:color w:val="auto"/>
          <w:sz w:val="21"/>
          <w:szCs w:val="21"/>
        </w:rPr>
        <w:t>年北京市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东</w:t>
      </w:r>
      <w:r>
        <w:rPr>
          <w:rFonts w:ascii="Batang" w:hAnsi="Batang" w:eastAsia="Batang" w:cs="Batang"/>
          <w:b/>
          <w:color w:val="auto"/>
          <w:sz w:val="21"/>
          <w:szCs w:val="21"/>
        </w:rPr>
        <w:t>城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区</w:t>
      </w:r>
      <w:r>
        <w:rPr>
          <w:rFonts w:hint="default" w:ascii="华文中宋" w:hAnsi="华文中宋" w:eastAsia="华文中宋" w:cs="华文中宋"/>
          <w:b/>
          <w:color w:val="auto"/>
          <w:sz w:val="21"/>
          <w:szCs w:val="21"/>
        </w:rPr>
        <w:t>安定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门</w:t>
      </w:r>
      <w:r>
        <w:rPr>
          <w:rFonts w:hint="default" w:ascii="华文中宋" w:hAnsi="华文中宋" w:eastAsia="华文中宋" w:cs="华文中宋"/>
          <w:b/>
          <w:color w:val="auto"/>
          <w:sz w:val="21"/>
          <w:szCs w:val="21"/>
        </w:rPr>
        <w:t>街道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/>
        <w:jc w:val="center"/>
        <w:rPr>
          <w:color w:val="000000"/>
        </w:rPr>
      </w:pPr>
      <w:r>
        <w:rPr>
          <w:rFonts w:hint="default" w:ascii="华文中宋" w:hAnsi="华文中宋" w:eastAsia="华文中宋" w:cs="华文中宋"/>
          <w:b/>
          <w:color w:val="auto"/>
          <w:sz w:val="21"/>
          <w:szCs w:val="21"/>
        </w:rPr>
        <w:t>政府信息公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开</w:t>
      </w:r>
      <w:r>
        <w:rPr>
          <w:rFonts w:hint="eastAsia" w:ascii="Batang" w:hAnsi="Batang" w:eastAsia="Batang" w:cs="Batang"/>
          <w:b/>
          <w:color w:val="auto"/>
          <w:sz w:val="21"/>
          <w:szCs w:val="21"/>
        </w:rPr>
        <w:t>年度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报</w:t>
      </w:r>
      <w:r>
        <w:rPr>
          <w:rFonts w:hint="eastAsia" w:ascii="Batang" w:hAnsi="Batang" w:eastAsia="Batang" w:cs="Batang"/>
          <w:b/>
          <w:color w:val="auto"/>
          <w:sz w:val="21"/>
          <w:szCs w:val="21"/>
        </w:rPr>
        <w:t>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/>
        <w:jc w:val="center"/>
        <w:rPr>
          <w:color w:val="000000"/>
        </w:rPr>
      </w:pPr>
      <w:r>
        <w:rPr>
          <w:rFonts w:ascii="楷体" w:hAnsi="楷体" w:eastAsia="楷体" w:cs="楷体"/>
          <w:color w:val="auto"/>
          <w:sz w:val="31"/>
          <w:szCs w:val="31"/>
        </w:rPr>
        <w:t>（</w:t>
      </w:r>
      <w:r>
        <w:rPr>
          <w:rFonts w:hint="eastAsia" w:ascii="楷体" w:hAnsi="楷体" w:eastAsia="楷体" w:cs="楷体"/>
          <w:color w:val="auto"/>
          <w:sz w:val="31"/>
          <w:szCs w:val="31"/>
        </w:rPr>
        <w:t>2012年）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/>
        <w:jc w:val="center"/>
      </w:pPr>
      <w:r>
        <w:rPr>
          <w:rFonts w:ascii="黑体" w:hAnsi="宋体" w:eastAsia="黑体" w:cs="黑体"/>
          <w:color w:val="000000"/>
          <w:sz w:val="31"/>
          <w:szCs w:val="31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ascii="仿宋" w:hAnsi="仿宋" w:eastAsia="仿宋" w:cs="仿宋"/>
          <w:sz w:val="31"/>
          <w:szCs w:val="31"/>
        </w:rPr>
        <w:t>本报告是根据《中华人民共和国政府信息公开条例》（以下简称《条例》）要求，由北京市东城区安定门街道编制的</w:t>
      </w:r>
      <w:r>
        <w:rPr>
          <w:rFonts w:hint="eastAsia" w:ascii="仿宋" w:hAnsi="仿宋" w:eastAsia="仿宋" w:cs="仿宋"/>
          <w:sz w:val="31"/>
          <w:szCs w:val="31"/>
        </w:rPr>
        <w:t>2012年度政府信息公开年度报告。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仿宋" w:hAnsi="仿宋" w:eastAsia="仿宋" w:cs="仿宋"/>
          <w:sz w:val="31"/>
          <w:szCs w:val="31"/>
        </w:rPr>
        <w:t>全文包括概述，主动公开政府信息的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根据《条例》要求，</w:t>
      </w:r>
      <w:r>
        <w:rPr>
          <w:rFonts w:hint="eastAsia" w:ascii="仿宋" w:hAnsi="仿宋" w:eastAsia="仿宋" w:cs="仿宋"/>
          <w:sz w:val="31"/>
          <w:szCs w:val="31"/>
        </w:rPr>
        <w:t>我街道积极开展政府信息公开工作。为此，专门配备1名兼职工作人员，设立了1个专门的信息申请受理点，并开辟了为民服务大厅受理点。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楷体" w:hAnsi="楷体" w:eastAsia="楷体" w:cs="楷体"/>
          <w:b/>
          <w:color w:val="000000"/>
          <w:sz w:val="31"/>
          <w:szCs w:val="31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本街道2012</w:t>
      </w:r>
      <w:r>
        <w:rPr>
          <w:rFonts w:hint="eastAsia" w:ascii="仿宋" w:hAnsi="仿宋" w:eastAsia="仿宋" w:cs="仿宋"/>
          <w:sz w:val="31"/>
          <w:szCs w:val="31"/>
        </w:rPr>
        <w:t>年共主动公开政府信息82条，其中全文电子化率达100%。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楷体" w:hAnsi="楷体" w:eastAsia="楷体" w:cs="楷体"/>
          <w:b/>
          <w:color w:val="000000"/>
          <w:sz w:val="31"/>
          <w:szCs w:val="31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在主动公开的信息中，为方便公众了解信息，本街道在主动公开政府信息的形式上力求创新，以政府网站、政府信息公开大厅、政府信息公开栏、信息查阅点、电子屏幕、便民手册、服务指南等公开形式的情况。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本街道2012年度共收到政府信息公开申请0件。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楷体" w:hAnsi="楷体" w:eastAsia="楷体" w:cs="楷体"/>
          <w:b/>
          <w:color w:val="000000"/>
          <w:sz w:val="31"/>
          <w:szCs w:val="31"/>
        </w:rPr>
        <w:t>（一）工作人员情况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　　本机关从事政府信息公开工作的兼职人员共1人。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楷体" w:hAnsi="楷体" w:eastAsia="楷体" w:cs="楷体"/>
          <w:b/>
          <w:color w:val="000000"/>
          <w:sz w:val="31"/>
          <w:szCs w:val="31"/>
        </w:rPr>
        <w:t>（二）依申请公开政府信息收费情况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　　2012年本机关依申请提供政府信息共收取检索、复印、邮递等成本费用共计0元。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楷体" w:hAnsi="楷体" w:eastAsia="楷体" w:cs="楷体"/>
          <w:b/>
          <w:color w:val="000000"/>
          <w:sz w:val="31"/>
          <w:szCs w:val="31"/>
        </w:rPr>
        <w:t>（三）依申请公开政府信息减免收费情况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2012年本机关对政府信息公开申请人减免收取检索、复印、邮递等成本费用共计0元。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楷体" w:hAnsi="楷体" w:eastAsia="楷体" w:cs="楷体"/>
          <w:b/>
          <w:color w:val="000000"/>
          <w:sz w:val="31"/>
          <w:szCs w:val="31"/>
        </w:rPr>
        <w:t>（四）与诉讼有关的费用支出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2012年本机关与诉讼有关的费用支出共计0元。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2012年，我街道共接受公民、法人及其他组织政府信息公开方面的咨询50人次。其中，现场咨询30人次，占总数的60%；电话咨询20人次，占总数的40%。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2012年，针对本街道政府信息公开的行政复议申请0件。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sz w:val="31"/>
          <w:szCs w:val="31"/>
        </w:rPr>
        <w:t>主要存在以下几个问题：</w:t>
      </w:r>
      <w:r>
        <w:rPr>
          <w:rFonts w:hint="eastAsia" w:ascii="仿宋" w:hAnsi="仿宋" w:eastAsia="仿宋" w:cs="仿宋"/>
          <w:b/>
          <w:sz w:val="31"/>
          <w:szCs w:val="31"/>
        </w:rPr>
        <w:t>1、对政府信息公开工作重要性的认识有待进一步提高</w:t>
      </w:r>
      <w:r>
        <w:rPr>
          <w:rFonts w:hint="eastAsia" w:ascii="仿宋" w:hAnsi="仿宋" w:eastAsia="仿宋" w:cs="仿宋"/>
          <w:sz w:val="31"/>
          <w:szCs w:val="31"/>
        </w:rPr>
        <w:t>。机关各科室对于此项工作的认识还有进一步提高的空间，虽然之前街道组织了相关培训，让大家有了一定的认识，但对于此项工作的重要性还缺乏更加足够深入的理解和把握，导致各科室对于新生成的各类文件没有及时上报办公室进行更新。还没有很好的过渡到“以公开为原则，以不公开为例外”的工作要求。</w:t>
      </w:r>
      <w:r>
        <w:rPr>
          <w:rFonts w:hint="eastAsia" w:ascii="仿宋" w:hAnsi="仿宋" w:eastAsia="仿宋" w:cs="仿宋"/>
          <w:b/>
          <w:sz w:val="31"/>
          <w:szCs w:val="31"/>
        </w:rPr>
        <w:t>2、对于依申请、虚假或不完整政府信息可能引发问题的应对准备工作还不充分</w:t>
      </w:r>
      <w:r>
        <w:rPr>
          <w:rFonts w:hint="eastAsia" w:ascii="仿宋" w:hAnsi="仿宋" w:eastAsia="仿宋" w:cs="仿宋"/>
          <w:sz w:val="31"/>
          <w:szCs w:val="31"/>
        </w:rPr>
        <w:t>。虽然我街道根据实际工作情况作出了对于依申请、虚假或不完整政府信息可能引发问题的工作预案</w:t>
      </w:r>
      <w:r>
        <w:rPr>
          <w:rFonts w:hint="eastAsia" w:ascii="仿宋" w:hAnsi="仿宋" w:eastAsia="仿宋" w:cs="仿宋"/>
          <w:b/>
          <w:sz w:val="31"/>
          <w:szCs w:val="31"/>
        </w:rPr>
        <w:t>。</w:t>
      </w:r>
      <w:r>
        <w:rPr>
          <w:rFonts w:hint="eastAsia" w:ascii="仿宋" w:hAnsi="仿宋" w:eastAsia="仿宋" w:cs="仿宋"/>
          <w:sz w:val="31"/>
          <w:szCs w:val="31"/>
        </w:rPr>
        <w:t>但是从其它政府部门的工作实践看，对于应对这类问题，我们显然没有更好的解决方式，只能从以往信访工作的经验作出判断。目前，我街道虽然还没有接到依申请公开的请求，但从整个工作看，以后必将遇到此类问题。特别是公众关注度高、新闻媒体关注度高，咨询申请热点、敏感的问题</w:t>
      </w:r>
      <w:r>
        <w:rPr>
          <w:rFonts w:hint="eastAsia" w:ascii="楷体" w:hAnsi="楷体" w:eastAsia="楷体" w:cs="楷体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sz w:val="31"/>
          <w:szCs w:val="31"/>
        </w:rPr>
        <w:t>针对现阶段存在的各类问题，在今后的工作中，我街道将从以下三个方面做好工作：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30"/>
        <w:jc w:val="both"/>
      </w:pPr>
      <w:r>
        <w:rPr>
          <w:rFonts w:hint="eastAsia" w:ascii="仿宋" w:hAnsi="仿宋" w:eastAsia="仿宋" w:cs="仿宋"/>
          <w:b/>
          <w:sz w:val="31"/>
          <w:szCs w:val="31"/>
        </w:rPr>
        <w:t>（一）加强与上级业务部门的沟通，力争尽快解决工作中的问题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27"/>
        <w:jc w:val="both"/>
      </w:pPr>
      <w:r>
        <w:rPr>
          <w:rFonts w:hint="eastAsia" w:ascii="仿宋" w:hAnsi="仿宋" w:eastAsia="仿宋" w:cs="仿宋"/>
          <w:sz w:val="31"/>
          <w:szCs w:val="31"/>
        </w:rPr>
        <w:t>随着政府信息公开工作的不断推进，群众对与自身利益密切相关的政府信息关注度高，要求了解煤改电、经济适用房及两限房相关政策，信访及复查复核业务事项、企事业单位人员工资及休假规定、医疗机构设置及发展规划、环境整治等政策规定的诉求较为集中。我街道必须时刻保持与区政府的信息沟通和信息对等，提前做好应对提出此类相关问题的方法，满足市民的信息需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hint="eastAsia" w:ascii="仿宋" w:hAnsi="仿宋" w:eastAsia="仿宋" w:cs="仿宋"/>
          <w:b/>
          <w:sz w:val="31"/>
          <w:szCs w:val="31"/>
        </w:rPr>
        <w:t>（二）继续加强培训宣传力度，拓宽公开渠道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sz w:val="31"/>
          <w:szCs w:val="31"/>
        </w:rPr>
        <w:t>我街道虽然积极更新、上传大量的政府公开信息，但是还存在着信息报送不及时，不重视的情况。为了解决现状，计划对各科室进行政务信息公开工作的相关培训。使街道每一个工作人员都对政务信息公开工作有一个深刻的认识，加强每一位工作人员的信息报送意识。得到全机关工作人员的支持和理解，信息的更新渠道就可以顺畅，信息的更新也可以得到保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hint="eastAsia" w:ascii="仿宋" w:hAnsi="仿宋" w:eastAsia="仿宋" w:cs="仿宋"/>
          <w:b/>
          <w:sz w:val="31"/>
          <w:szCs w:val="31"/>
        </w:rPr>
        <w:t>（三）着力提高工作人员业务素质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sz w:val="31"/>
          <w:szCs w:val="31"/>
        </w:rPr>
        <w:t>政府信息公开工作政策性、技术性强，在从事政府信息公开工作的过程中，我们认识道自己在这两方面还存在着不足，一方面我们努力配合区政府对政务信息公开工作人员的各种培训，另一方面我们也努力学习相关政策知识、不断锻炼自己的业务工作，努力提高工作技巧，提高文明接待、依法处理疑难申请问题的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sz w:val="31"/>
          <w:szCs w:val="31"/>
        </w:rPr>
        <w:t>                                                       北京市东城区安定门街道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sz w:val="31"/>
          <w:szCs w:val="31"/>
        </w:rPr>
        <w:t>                                                            2013年3月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2020-12-16T03:37:23Z</dcterms:created>
  <dc:creator>lenovo</dc:creator>
  <cp:lastModifiedBy>lenovo</cp:lastModifiedBy>
  <dcterms:modified xsi:type="dcterms:W3CDTF">2020-12-16T03:37:28Z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