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D2" w:rsidRPr="003B69D2" w:rsidRDefault="003B69D2" w:rsidP="003B69D2">
      <w:pPr>
        <w:suppressAutoHyphens/>
        <w:adjustRightInd w:val="0"/>
        <w:spacing w:beforeLines="100" w:before="312" w:afterLines="100" w:after="312" w:line="560" w:lineRule="exact"/>
        <w:jc w:val="center"/>
        <w:rPr>
          <w:rFonts w:ascii="华文中宋" w:eastAsia="华文中宋" w:hAnsi="华文中宋" w:cs="Times New Roman"/>
          <w:b/>
          <w:kern w:val="0"/>
          <w:sz w:val="36"/>
          <w:szCs w:val="36"/>
        </w:rPr>
      </w:pPr>
    </w:p>
    <w:p w:rsidR="003B69D2" w:rsidRPr="003B69D2" w:rsidRDefault="003B69D2" w:rsidP="003B69D2">
      <w:pPr>
        <w:suppressAutoHyphens/>
        <w:adjustRightInd w:val="0"/>
        <w:spacing w:beforeLines="100" w:before="312" w:afterLines="100" w:after="312" w:line="560" w:lineRule="exact"/>
        <w:rPr>
          <w:rFonts w:ascii="华文中宋" w:eastAsia="华文中宋" w:hAnsi="华文中宋" w:cs="Times New Roman"/>
          <w:b/>
          <w:kern w:val="0"/>
          <w:sz w:val="36"/>
          <w:szCs w:val="36"/>
        </w:rPr>
      </w:pPr>
    </w:p>
    <w:p w:rsidR="003B69D2" w:rsidRPr="003B69D2" w:rsidRDefault="003B69D2" w:rsidP="003B69D2">
      <w:pPr>
        <w:suppressAutoHyphens/>
        <w:adjustRightInd w:val="0"/>
        <w:spacing w:beforeLines="100" w:before="312" w:afterLines="100" w:after="312" w:line="560" w:lineRule="exact"/>
        <w:jc w:val="center"/>
        <w:rPr>
          <w:rFonts w:ascii="华文中宋" w:eastAsia="华文中宋" w:hAnsi="华文中宋" w:cs="Times New Roman"/>
          <w:b/>
          <w:kern w:val="0"/>
          <w:sz w:val="36"/>
          <w:szCs w:val="36"/>
        </w:rPr>
      </w:pPr>
    </w:p>
    <w:p w:rsidR="003B69D2" w:rsidRPr="003B69D2" w:rsidRDefault="003B69D2" w:rsidP="003B69D2">
      <w:pPr>
        <w:suppressAutoHyphens/>
        <w:adjustRightInd w:val="0"/>
        <w:spacing w:beforeLines="100" w:before="312" w:afterLines="100" w:after="312" w:line="560" w:lineRule="exact"/>
        <w:jc w:val="center"/>
        <w:rPr>
          <w:rFonts w:ascii="华文中宋" w:eastAsia="华文中宋" w:hAnsi="华文中宋" w:cs="Times New Roman"/>
          <w:kern w:val="0"/>
          <w:sz w:val="36"/>
          <w:szCs w:val="36"/>
        </w:rPr>
      </w:pPr>
    </w:p>
    <w:p w:rsidR="003B69D2" w:rsidRPr="003B69D2" w:rsidRDefault="003B69D2" w:rsidP="003B69D2">
      <w:pPr>
        <w:suppressAutoHyphens/>
        <w:adjustRightInd w:val="0"/>
        <w:spacing w:beforeLines="100" w:before="312" w:afterLines="100" w:after="312" w:line="560" w:lineRule="exact"/>
        <w:jc w:val="center"/>
        <w:rPr>
          <w:rFonts w:ascii="华文中宋" w:eastAsia="华文中宋" w:hAnsi="华文中宋" w:cs="Times New Roman"/>
          <w:kern w:val="0"/>
          <w:sz w:val="36"/>
          <w:szCs w:val="36"/>
        </w:rPr>
      </w:pPr>
      <w:r w:rsidRPr="003B69D2">
        <w:rPr>
          <w:rFonts w:ascii="华文中宋" w:eastAsia="华文中宋" w:hAnsi="华文中宋" w:cs="Times New Roman" w:hint="eastAsia"/>
          <w:kern w:val="0"/>
          <w:sz w:val="36"/>
          <w:szCs w:val="36"/>
        </w:rPr>
        <w:t>201</w:t>
      </w:r>
      <w:r w:rsidR="00A71294">
        <w:rPr>
          <w:rFonts w:ascii="华文中宋" w:eastAsia="华文中宋" w:hAnsi="华文中宋" w:cs="Times New Roman" w:hint="eastAsia"/>
          <w:kern w:val="0"/>
          <w:sz w:val="36"/>
          <w:szCs w:val="36"/>
        </w:rPr>
        <w:t>1</w:t>
      </w:r>
      <w:r w:rsidRPr="003B69D2">
        <w:rPr>
          <w:rFonts w:ascii="华文中宋" w:eastAsia="华文中宋" w:hAnsi="华文中宋" w:cs="Times New Roman" w:hint="eastAsia"/>
          <w:kern w:val="0"/>
          <w:sz w:val="36"/>
          <w:szCs w:val="36"/>
        </w:rPr>
        <w:t>年度北京市东城区城市管理监督中心</w:t>
      </w:r>
    </w:p>
    <w:p w:rsidR="003B69D2" w:rsidRPr="003B69D2" w:rsidRDefault="003B69D2" w:rsidP="003B69D2">
      <w:pPr>
        <w:suppressAutoHyphens/>
        <w:adjustRightInd w:val="0"/>
        <w:spacing w:beforeLines="100" w:before="312" w:afterLines="100" w:after="312" w:line="560" w:lineRule="exact"/>
        <w:jc w:val="center"/>
        <w:rPr>
          <w:rFonts w:ascii="华文中宋" w:eastAsia="华文中宋" w:hAnsi="华文中宋" w:cs="Times New Roman"/>
          <w:kern w:val="0"/>
          <w:sz w:val="36"/>
          <w:szCs w:val="36"/>
        </w:rPr>
      </w:pPr>
      <w:r w:rsidRPr="003B69D2">
        <w:rPr>
          <w:rFonts w:ascii="华文中宋" w:eastAsia="华文中宋" w:hAnsi="华文中宋" w:cs="Times New Roman" w:hint="eastAsia"/>
          <w:kern w:val="0"/>
          <w:sz w:val="36"/>
          <w:szCs w:val="36"/>
        </w:rPr>
        <w:t>政府信息公开工作年度报告</w:t>
      </w:r>
    </w:p>
    <w:p w:rsidR="003B69D2" w:rsidRPr="003B69D2" w:rsidRDefault="003B69D2" w:rsidP="003B69D2">
      <w:pPr>
        <w:suppressAutoHyphens/>
        <w:adjustRightInd w:val="0"/>
        <w:spacing w:beforeLines="100" w:before="312" w:afterLines="100" w:after="312" w:line="560" w:lineRule="exact"/>
        <w:jc w:val="center"/>
        <w:rPr>
          <w:rFonts w:ascii="楷体_GB2312" w:eastAsia="楷体_GB2312" w:hAnsi="华文中宋" w:cs="Times New Roman"/>
          <w:kern w:val="0"/>
          <w:sz w:val="32"/>
          <w:szCs w:val="32"/>
        </w:rPr>
      </w:pPr>
    </w:p>
    <w:p w:rsidR="003B69D2" w:rsidRPr="003B69D2" w:rsidRDefault="003B69D2" w:rsidP="003B69D2">
      <w:pPr>
        <w:suppressAutoHyphens/>
        <w:adjustRightInd w:val="0"/>
        <w:spacing w:beforeLines="100" w:before="312" w:afterLines="100" w:after="312" w:line="560" w:lineRule="exact"/>
        <w:jc w:val="center"/>
        <w:rPr>
          <w:rFonts w:ascii="华文中宋" w:eastAsia="华文中宋" w:hAnsi="华文中宋" w:cs="Times New Roman"/>
          <w:b/>
          <w:kern w:val="0"/>
          <w:sz w:val="44"/>
          <w:szCs w:val="44"/>
        </w:rPr>
      </w:pPr>
    </w:p>
    <w:p w:rsidR="003B69D2" w:rsidRPr="003B69D2" w:rsidRDefault="003B69D2" w:rsidP="003B69D2">
      <w:pPr>
        <w:suppressAutoHyphens/>
        <w:adjustRightInd w:val="0"/>
        <w:spacing w:beforeLines="100" w:before="312" w:afterLines="100" w:after="312" w:line="560" w:lineRule="exact"/>
        <w:jc w:val="center"/>
        <w:rPr>
          <w:rFonts w:ascii="华文中宋" w:eastAsia="华文中宋" w:hAnsi="华文中宋" w:cs="Times New Roman"/>
          <w:b/>
          <w:kern w:val="0"/>
          <w:sz w:val="44"/>
          <w:szCs w:val="44"/>
        </w:rPr>
      </w:pPr>
    </w:p>
    <w:p w:rsidR="003B69D2" w:rsidRPr="003B69D2" w:rsidRDefault="003B69D2" w:rsidP="003B69D2">
      <w:pPr>
        <w:suppressAutoHyphens/>
        <w:adjustRightInd w:val="0"/>
        <w:spacing w:beforeLines="100" w:before="312" w:afterLines="100" w:after="312" w:line="560" w:lineRule="exact"/>
        <w:jc w:val="center"/>
        <w:rPr>
          <w:rFonts w:ascii="华文中宋" w:eastAsia="华文中宋" w:hAnsi="华文中宋" w:cs="Times New Roman"/>
          <w:b/>
          <w:kern w:val="0"/>
          <w:sz w:val="44"/>
          <w:szCs w:val="44"/>
        </w:rPr>
      </w:pPr>
    </w:p>
    <w:p w:rsidR="003B69D2" w:rsidRPr="003B69D2" w:rsidRDefault="003B69D2" w:rsidP="003B69D2">
      <w:pPr>
        <w:suppressAutoHyphens/>
        <w:adjustRightInd w:val="0"/>
        <w:spacing w:beforeLines="100" w:before="312" w:afterLines="100" w:after="312" w:line="560" w:lineRule="exact"/>
        <w:jc w:val="center"/>
        <w:rPr>
          <w:rFonts w:ascii="华文中宋" w:eastAsia="华文中宋" w:hAnsi="华文中宋" w:cs="Times New Roman"/>
          <w:b/>
          <w:kern w:val="0"/>
          <w:sz w:val="44"/>
          <w:szCs w:val="44"/>
        </w:rPr>
      </w:pPr>
    </w:p>
    <w:p w:rsidR="003B69D2" w:rsidRPr="003B69D2" w:rsidRDefault="003B69D2" w:rsidP="003B69D2">
      <w:pPr>
        <w:suppressAutoHyphens/>
        <w:adjustRightInd w:val="0"/>
        <w:spacing w:beforeLines="100" w:before="312" w:afterLines="100" w:after="312" w:line="560" w:lineRule="exact"/>
        <w:jc w:val="center"/>
        <w:rPr>
          <w:rFonts w:ascii="华文中宋" w:eastAsia="华文中宋" w:hAnsi="华文中宋" w:cs="Times New Roman"/>
          <w:b/>
          <w:kern w:val="0"/>
          <w:sz w:val="44"/>
          <w:szCs w:val="44"/>
        </w:rPr>
      </w:pPr>
    </w:p>
    <w:p w:rsidR="003B69D2" w:rsidRPr="003B69D2" w:rsidRDefault="003B69D2" w:rsidP="003B69D2">
      <w:pPr>
        <w:suppressAutoHyphens/>
        <w:adjustRightInd w:val="0"/>
        <w:spacing w:beforeLines="100" w:before="312" w:afterLines="100" w:after="312" w:line="560" w:lineRule="exact"/>
        <w:rPr>
          <w:rFonts w:ascii="华文中宋" w:eastAsia="华文中宋" w:hAnsi="华文中宋" w:cs="Times New Roman"/>
          <w:b/>
          <w:kern w:val="0"/>
          <w:sz w:val="44"/>
          <w:szCs w:val="44"/>
        </w:rPr>
      </w:pPr>
    </w:p>
    <w:p w:rsidR="003B69D2" w:rsidRPr="003B69D2" w:rsidRDefault="003B69D2" w:rsidP="003B69D2">
      <w:pPr>
        <w:suppressAutoHyphens/>
        <w:adjustRightInd w:val="0"/>
        <w:spacing w:beforeLines="100" w:before="312" w:afterLines="100" w:after="312" w:line="560" w:lineRule="exact"/>
        <w:jc w:val="center"/>
        <w:rPr>
          <w:rFonts w:ascii="楷体_GB2312" w:eastAsia="楷体_GB2312" w:hAnsi="华文中宋" w:cs="Times New Roman"/>
          <w:kern w:val="0"/>
          <w:sz w:val="30"/>
          <w:szCs w:val="30"/>
        </w:rPr>
      </w:pPr>
      <w:r w:rsidRPr="003B69D2">
        <w:rPr>
          <w:rFonts w:ascii="楷体_GB2312" w:eastAsia="楷体_GB2312" w:hAnsi="华文中宋" w:cs="Times New Roman" w:hint="eastAsia"/>
          <w:kern w:val="0"/>
          <w:sz w:val="30"/>
          <w:szCs w:val="30"/>
        </w:rPr>
        <w:t>北京市东城区城市管理监督中心</w:t>
      </w:r>
    </w:p>
    <w:p w:rsidR="003B69D2" w:rsidRPr="003B69D2" w:rsidRDefault="00A71294" w:rsidP="00526006">
      <w:pPr>
        <w:widowControl/>
        <w:spacing w:line="560" w:lineRule="exact"/>
        <w:ind w:firstLineChars="1000" w:firstLine="3000"/>
        <w:rPr>
          <w:rFonts w:ascii="仿宋_GB2312" w:eastAsia="仿宋_GB2312" w:hAnsi="宋体" w:cs="Times New Roman"/>
          <w:sz w:val="32"/>
          <w:szCs w:val="32"/>
        </w:rPr>
      </w:pPr>
      <w:r>
        <w:rPr>
          <w:rFonts w:ascii="楷体_GB2312" w:eastAsia="楷体_GB2312" w:hAnsi="华文中宋" w:cs="Times New Roman" w:hint="eastAsia"/>
          <w:kern w:val="0"/>
          <w:sz w:val="30"/>
          <w:szCs w:val="30"/>
        </w:rPr>
        <w:t>二〇一二年</w:t>
      </w:r>
      <w:r w:rsidR="00DF6264">
        <w:rPr>
          <w:rFonts w:ascii="楷体_GB2312" w:eastAsia="楷体_GB2312" w:hAnsi="华文中宋" w:cs="Times New Roman" w:hint="eastAsia"/>
          <w:kern w:val="0"/>
          <w:sz w:val="30"/>
          <w:szCs w:val="30"/>
        </w:rPr>
        <w:t>三</w:t>
      </w:r>
      <w:r>
        <w:rPr>
          <w:rFonts w:ascii="楷体_GB2312" w:eastAsia="楷体_GB2312" w:hAnsi="华文中宋" w:cs="Times New Roman" w:hint="eastAsia"/>
          <w:kern w:val="0"/>
          <w:sz w:val="30"/>
          <w:szCs w:val="30"/>
        </w:rPr>
        <w:t xml:space="preserve">月 </w:t>
      </w:r>
    </w:p>
    <w:p w:rsidR="003B69D2" w:rsidRPr="003B69D2" w:rsidRDefault="003B69D2" w:rsidP="003B69D2">
      <w:pPr>
        <w:widowControl/>
        <w:spacing w:line="560" w:lineRule="exact"/>
        <w:ind w:firstLineChars="200" w:firstLine="640"/>
        <w:rPr>
          <w:rFonts w:ascii="仿宋_GB2312" w:eastAsia="仿宋_GB2312" w:hAnsi="宋体" w:cs="宋体"/>
          <w:color w:val="000000"/>
          <w:kern w:val="0"/>
          <w:sz w:val="32"/>
          <w:szCs w:val="32"/>
        </w:rPr>
      </w:pPr>
      <w:r w:rsidRPr="003B69D2">
        <w:rPr>
          <w:rFonts w:ascii="仿宋_GB2312" w:eastAsia="仿宋_GB2312" w:hAnsi="宋体" w:cs="Times New Roman" w:hint="eastAsia"/>
          <w:sz w:val="32"/>
          <w:szCs w:val="32"/>
        </w:rPr>
        <w:lastRenderedPageBreak/>
        <w:t>本报告是根据《中华人民共和国政府信息公开条例》</w:t>
      </w:r>
      <w:r w:rsidRPr="003B69D2">
        <w:rPr>
          <w:rFonts w:ascii="仿宋_GB2312" w:eastAsia="仿宋_GB2312" w:hAnsi="宋体" w:cs="宋体" w:hint="eastAsia"/>
          <w:color w:val="000000"/>
          <w:kern w:val="0"/>
          <w:sz w:val="32"/>
          <w:szCs w:val="32"/>
        </w:rPr>
        <w:t>要求，由北京市东城区城市管理监督中心（以下简称“区城管监督中心”）编制的201</w:t>
      </w:r>
      <w:r w:rsidR="00A71294">
        <w:rPr>
          <w:rFonts w:ascii="仿宋_GB2312" w:eastAsia="仿宋_GB2312" w:hAnsi="宋体" w:cs="宋体" w:hint="eastAsia"/>
          <w:color w:val="000000"/>
          <w:kern w:val="0"/>
          <w:sz w:val="32"/>
          <w:szCs w:val="32"/>
        </w:rPr>
        <w:t>1</w:t>
      </w:r>
      <w:r w:rsidRPr="003B69D2">
        <w:rPr>
          <w:rFonts w:ascii="仿宋_GB2312" w:eastAsia="仿宋_GB2312" w:hAnsi="宋体" w:cs="宋体" w:hint="eastAsia"/>
          <w:color w:val="000000"/>
          <w:kern w:val="0"/>
          <w:sz w:val="32"/>
          <w:szCs w:val="32"/>
        </w:rPr>
        <w:t>年度政府信息公开年度报告。</w:t>
      </w:r>
    </w:p>
    <w:p w:rsidR="003B69D2" w:rsidRPr="003B69D2" w:rsidRDefault="003B69D2" w:rsidP="003B69D2">
      <w:pPr>
        <w:widowControl/>
        <w:spacing w:line="560" w:lineRule="exact"/>
        <w:ind w:firstLineChars="200" w:firstLine="640"/>
        <w:rPr>
          <w:rFonts w:ascii="仿宋_GB2312" w:eastAsia="仿宋_GB2312" w:hAnsi="宋体" w:cs="宋体"/>
          <w:color w:val="000000"/>
          <w:kern w:val="0"/>
          <w:sz w:val="32"/>
          <w:szCs w:val="32"/>
        </w:rPr>
      </w:pPr>
      <w:r w:rsidRPr="003B69D2">
        <w:rPr>
          <w:rFonts w:ascii="仿宋_GB2312" w:eastAsia="仿宋_GB2312" w:hAnsi="宋体" w:cs="宋体" w:hint="eastAsia"/>
          <w:color w:val="000000"/>
          <w:kern w:val="0"/>
          <w:sz w:val="32"/>
          <w:szCs w:val="32"/>
        </w:rPr>
        <w:t>全文包括概述，主动公开政府信息的情况，依申请公开政府信息和不予公开政府信息的情况，因政府信息公开申请行政复议、提起行政诉讼的情况，政府信息公开工作存在的主要问题、改进情况和其他需要报告的事项。</w:t>
      </w:r>
    </w:p>
    <w:p w:rsidR="003B69D2" w:rsidRPr="003B69D2" w:rsidRDefault="003B69D2" w:rsidP="003B69D2">
      <w:pPr>
        <w:widowControl/>
        <w:spacing w:line="560" w:lineRule="exact"/>
        <w:ind w:firstLineChars="200" w:firstLine="640"/>
        <w:rPr>
          <w:rFonts w:ascii="仿宋_GB2312" w:eastAsia="仿宋_GB2312" w:hAnsi="宋体" w:cs="宋体"/>
          <w:kern w:val="0"/>
          <w:sz w:val="32"/>
          <w:szCs w:val="32"/>
        </w:rPr>
      </w:pPr>
      <w:r w:rsidRPr="003B69D2">
        <w:rPr>
          <w:rFonts w:ascii="仿宋_GB2312" w:eastAsia="仿宋_GB2312" w:hAnsi="宋体" w:cs="宋体" w:hint="eastAsia"/>
          <w:kern w:val="0"/>
          <w:sz w:val="32"/>
          <w:szCs w:val="32"/>
        </w:rPr>
        <w:t>本报告中所列数据的统计期限自201</w:t>
      </w:r>
      <w:r w:rsidR="00A71294">
        <w:rPr>
          <w:rFonts w:ascii="仿宋_GB2312" w:eastAsia="仿宋_GB2312" w:hAnsi="宋体" w:cs="宋体" w:hint="eastAsia"/>
          <w:kern w:val="0"/>
          <w:sz w:val="32"/>
          <w:szCs w:val="32"/>
        </w:rPr>
        <w:t>1</w:t>
      </w:r>
      <w:r w:rsidRPr="003B69D2">
        <w:rPr>
          <w:rFonts w:ascii="仿宋_GB2312" w:eastAsia="仿宋_GB2312" w:hAnsi="宋体" w:cs="宋体" w:hint="eastAsia"/>
          <w:kern w:val="0"/>
          <w:sz w:val="32"/>
          <w:szCs w:val="32"/>
        </w:rPr>
        <w:t>年1月1日起，至201</w:t>
      </w:r>
      <w:r w:rsidR="00A71294">
        <w:rPr>
          <w:rFonts w:ascii="仿宋_GB2312" w:eastAsia="仿宋_GB2312" w:hAnsi="宋体" w:cs="宋体" w:hint="eastAsia"/>
          <w:kern w:val="0"/>
          <w:sz w:val="32"/>
          <w:szCs w:val="32"/>
        </w:rPr>
        <w:t>1</w:t>
      </w:r>
      <w:r w:rsidRPr="003B69D2">
        <w:rPr>
          <w:rFonts w:ascii="仿宋_GB2312" w:eastAsia="仿宋_GB2312" w:hAnsi="宋体" w:cs="宋体" w:hint="eastAsia"/>
          <w:kern w:val="0"/>
          <w:sz w:val="32"/>
          <w:szCs w:val="32"/>
        </w:rPr>
        <w:t>年12月31日止。本报告的电子版可在东城信息公开专栏下载。如对报告有任何疑问，请与</w:t>
      </w:r>
      <w:r w:rsidR="00705A6B">
        <w:rPr>
          <w:rFonts w:ascii="仿宋_GB2312" w:eastAsia="仿宋_GB2312" w:hAnsi="宋体" w:cs="宋体" w:hint="eastAsia"/>
          <w:kern w:val="0"/>
          <w:sz w:val="32"/>
          <w:szCs w:val="32"/>
        </w:rPr>
        <w:t>东城</w:t>
      </w:r>
      <w:r w:rsidRPr="003B69D2">
        <w:rPr>
          <w:rFonts w:ascii="仿宋_GB2312" w:eastAsia="仿宋_GB2312" w:hAnsi="宋体" w:cs="宋体" w:hint="eastAsia"/>
          <w:kern w:val="0"/>
          <w:sz w:val="32"/>
          <w:szCs w:val="32"/>
        </w:rPr>
        <w:t>区城管监督中心办公室联系（地址:北京市东城区钱粮胡同3号；邮编：100010；联系电话：010-84050608；电子邮箱：cgjdzx@sina.com）。</w:t>
      </w:r>
    </w:p>
    <w:p w:rsidR="003B69D2" w:rsidRPr="003B69D2" w:rsidRDefault="003B69D2" w:rsidP="003B69D2">
      <w:pPr>
        <w:widowControl/>
        <w:spacing w:beforeLines="100" w:before="312" w:afterLines="100" w:after="312" w:line="560" w:lineRule="exact"/>
        <w:jc w:val="center"/>
        <w:outlineLvl w:val="0"/>
        <w:rPr>
          <w:rFonts w:ascii="黑体" w:eastAsia="黑体" w:hAnsi="宋体" w:cs="宋体"/>
          <w:color w:val="000000"/>
          <w:kern w:val="0"/>
          <w:sz w:val="32"/>
          <w:szCs w:val="32"/>
        </w:rPr>
      </w:pPr>
      <w:r w:rsidRPr="003B69D2">
        <w:rPr>
          <w:rFonts w:ascii="黑体" w:eastAsia="黑体" w:hAnsi="宋体" w:cs="宋体"/>
          <w:color w:val="000000"/>
          <w:kern w:val="0"/>
          <w:sz w:val="32"/>
          <w:szCs w:val="32"/>
        </w:rPr>
        <w:br w:type="page"/>
      </w:r>
      <w:r w:rsidRPr="003B69D2">
        <w:rPr>
          <w:rFonts w:ascii="黑体" w:eastAsia="黑体" w:hAnsi="宋体" w:cs="宋体" w:hint="eastAsia"/>
          <w:color w:val="000000"/>
          <w:kern w:val="0"/>
          <w:sz w:val="32"/>
          <w:szCs w:val="32"/>
        </w:rPr>
        <w:lastRenderedPageBreak/>
        <w:t>一、概述</w:t>
      </w:r>
    </w:p>
    <w:p w:rsidR="003B69D2" w:rsidRPr="003B69D2" w:rsidRDefault="00705A6B" w:rsidP="003B69D2">
      <w:pPr>
        <w:widowControl/>
        <w:spacing w:beforeLines="100" w:before="312" w:afterLines="100" w:after="312" w:line="560" w:lineRule="exact"/>
        <w:outlineLvl w:val="0"/>
        <w:rPr>
          <w:rFonts w:ascii="Times New Roman" w:eastAsia="宋体" w:hAnsi="Times New Roman" w:cs="Times New Roman"/>
          <w:sz w:val="20"/>
          <w:szCs w:val="20"/>
        </w:rPr>
      </w:pPr>
      <w:r>
        <w:rPr>
          <w:rFonts w:ascii="仿宋_GB2312" w:eastAsia="仿宋_GB2312" w:hAnsi="华文中宋" w:cs="Times New Roman" w:hint="eastAsia"/>
          <w:sz w:val="32"/>
          <w:szCs w:val="32"/>
        </w:rPr>
        <w:t xml:space="preserve">   </w:t>
      </w:r>
      <w:r w:rsidR="003B69D2" w:rsidRPr="003B69D2">
        <w:rPr>
          <w:rFonts w:ascii="仿宋_GB2312" w:eastAsia="仿宋_GB2312" w:hAnsi="华文中宋" w:cs="Times New Roman" w:hint="eastAsia"/>
          <w:sz w:val="32"/>
          <w:szCs w:val="32"/>
        </w:rPr>
        <w:t>201</w:t>
      </w:r>
      <w:r w:rsidR="00A71294">
        <w:rPr>
          <w:rFonts w:ascii="仿宋_GB2312" w:eastAsia="仿宋_GB2312" w:hAnsi="华文中宋" w:cs="Times New Roman" w:hint="eastAsia"/>
          <w:sz w:val="32"/>
          <w:szCs w:val="32"/>
        </w:rPr>
        <w:t>1</w:t>
      </w:r>
      <w:r>
        <w:rPr>
          <w:rFonts w:ascii="仿宋_GB2312" w:eastAsia="仿宋_GB2312" w:hAnsi="华文中宋" w:cs="Times New Roman" w:hint="eastAsia"/>
          <w:sz w:val="32"/>
          <w:szCs w:val="32"/>
        </w:rPr>
        <w:t>年，东城区城管监督中心</w:t>
      </w:r>
      <w:r w:rsidRPr="003B69D2">
        <w:rPr>
          <w:rFonts w:ascii="仿宋_GB2312" w:eastAsia="仿宋_GB2312" w:hAnsi="华文中宋" w:cs="Times New Roman" w:hint="eastAsia"/>
          <w:sz w:val="32"/>
          <w:szCs w:val="32"/>
        </w:rPr>
        <w:t>在区委、区政府和区政府信息公开办的指导下，严格按照</w:t>
      </w:r>
      <w:r w:rsidR="00526006" w:rsidRPr="003B69D2">
        <w:rPr>
          <w:rFonts w:ascii="仿宋_GB2312" w:eastAsia="仿宋_GB2312" w:hAnsi="宋体" w:cs="Times New Roman" w:hint="eastAsia"/>
          <w:sz w:val="32"/>
          <w:szCs w:val="32"/>
        </w:rPr>
        <w:t>《中华人民共和国政府信息公开条例》</w:t>
      </w:r>
      <w:r w:rsidRPr="003B69D2">
        <w:rPr>
          <w:rFonts w:ascii="仿宋_GB2312" w:eastAsia="仿宋_GB2312" w:hAnsi="华文中宋" w:cs="Times New Roman" w:hint="eastAsia"/>
          <w:sz w:val="32"/>
          <w:szCs w:val="32"/>
        </w:rPr>
        <w:t>和《东城区政府信息公开</w:t>
      </w:r>
      <w:r w:rsidR="00526006">
        <w:rPr>
          <w:rFonts w:ascii="仿宋_GB2312" w:eastAsia="仿宋_GB2312" w:hAnsi="华文中宋" w:cs="Times New Roman" w:hint="eastAsia"/>
          <w:sz w:val="32"/>
          <w:szCs w:val="32"/>
        </w:rPr>
        <w:t>管理办法》</w:t>
      </w:r>
      <w:r>
        <w:rPr>
          <w:rFonts w:ascii="仿宋_GB2312" w:eastAsia="仿宋_GB2312" w:hAnsi="华文中宋" w:cs="Times New Roman" w:hint="eastAsia"/>
          <w:sz w:val="32"/>
          <w:szCs w:val="32"/>
        </w:rPr>
        <w:t>要求，认真开展政府信息公开工作，</w:t>
      </w:r>
      <w:r w:rsidR="00526006">
        <w:rPr>
          <w:rFonts w:ascii="仿宋_GB2312" w:eastAsia="仿宋_GB2312" w:hAnsi="华文中宋" w:cs="Times New Roman" w:hint="eastAsia"/>
          <w:sz w:val="32"/>
          <w:szCs w:val="32"/>
        </w:rPr>
        <w:t>全年共主动公开政府信</w:t>
      </w:r>
      <w:r w:rsidR="00526006" w:rsidRPr="00FD207D">
        <w:rPr>
          <w:rFonts w:ascii="仿宋_GB2312" w:eastAsia="仿宋_GB2312" w:hAnsi="华文中宋" w:cs="Times New Roman" w:hint="eastAsia"/>
          <w:color w:val="000000" w:themeColor="text1"/>
          <w:sz w:val="32"/>
          <w:szCs w:val="32"/>
        </w:rPr>
        <w:t>息</w:t>
      </w:r>
      <w:r w:rsidR="00FD207D" w:rsidRPr="00FD207D">
        <w:rPr>
          <w:rFonts w:ascii="仿宋_GB2312" w:eastAsia="仿宋_GB2312" w:hAnsi="华文中宋" w:cs="Times New Roman" w:hint="eastAsia"/>
          <w:color w:val="000000" w:themeColor="text1"/>
          <w:sz w:val="32"/>
          <w:szCs w:val="32"/>
        </w:rPr>
        <w:t>81</w:t>
      </w:r>
      <w:r w:rsidR="00526006">
        <w:rPr>
          <w:rFonts w:ascii="仿宋_GB2312" w:eastAsia="仿宋_GB2312" w:hAnsi="华文中宋" w:cs="Times New Roman" w:hint="eastAsia"/>
          <w:sz w:val="32"/>
          <w:szCs w:val="32"/>
        </w:rPr>
        <w:t>条，</w:t>
      </w:r>
      <w:r w:rsidR="00526006">
        <w:rPr>
          <w:rFonts w:ascii="仿宋_GB2312" w:eastAsia="仿宋_GB2312" w:hint="eastAsia"/>
          <w:sz w:val="32"/>
          <w:szCs w:val="32"/>
        </w:rPr>
        <w:t>未接到任何单位或个人</w:t>
      </w:r>
      <w:r w:rsidR="00526006">
        <w:rPr>
          <w:rFonts w:ascii="仿宋_GB2312" w:eastAsia="仿宋_GB2312" w:hint="eastAsia"/>
          <w:color w:val="000000"/>
          <w:sz w:val="32"/>
          <w:szCs w:val="32"/>
        </w:rPr>
        <w:t>提出公开政府信息的申请。</w:t>
      </w:r>
      <w:r w:rsidRPr="003B69D2">
        <w:rPr>
          <w:rFonts w:ascii="Times New Roman" w:eastAsia="宋体" w:hAnsi="Times New Roman" w:cs="Times New Roman"/>
          <w:sz w:val="20"/>
          <w:szCs w:val="20"/>
        </w:rPr>
        <w:t xml:space="preserve"> </w:t>
      </w:r>
    </w:p>
    <w:p w:rsidR="003B69D2" w:rsidRPr="003B69D2" w:rsidRDefault="003B69D2" w:rsidP="003B69D2">
      <w:pPr>
        <w:widowControl/>
        <w:spacing w:beforeLines="100" w:before="312" w:afterLines="100" w:after="312" w:line="560" w:lineRule="exact"/>
        <w:jc w:val="center"/>
        <w:outlineLvl w:val="0"/>
        <w:rPr>
          <w:rFonts w:ascii="黑体" w:eastAsia="黑体" w:hAnsi="宋体" w:cs="宋体"/>
          <w:color w:val="000000"/>
          <w:kern w:val="0"/>
          <w:sz w:val="32"/>
          <w:szCs w:val="32"/>
        </w:rPr>
      </w:pPr>
      <w:r w:rsidRPr="003B69D2">
        <w:rPr>
          <w:rFonts w:ascii="黑体" w:eastAsia="黑体" w:hAnsi="宋体" w:cs="宋体" w:hint="eastAsia"/>
          <w:color w:val="000000"/>
          <w:kern w:val="0"/>
          <w:sz w:val="32"/>
          <w:szCs w:val="32"/>
        </w:rPr>
        <w:t>二、主动公开情况</w:t>
      </w:r>
    </w:p>
    <w:p w:rsidR="00A51BEB" w:rsidRPr="00A51BEB" w:rsidRDefault="0066766D" w:rsidP="00E62658">
      <w:pPr>
        <w:widowControl/>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A55B6A">
        <w:rPr>
          <w:rFonts w:ascii="仿宋_GB2312" w:eastAsia="仿宋_GB2312" w:hAnsi="宋体" w:cs="宋体" w:hint="eastAsia"/>
          <w:color w:val="000000"/>
          <w:kern w:val="0"/>
          <w:sz w:val="32"/>
          <w:szCs w:val="32"/>
        </w:rPr>
        <w:t xml:space="preserve">  2011年</w:t>
      </w:r>
      <w:r w:rsidRPr="0066766D">
        <w:rPr>
          <w:rFonts w:ascii="仿宋_GB2312" w:eastAsia="仿宋_GB2312" w:hAnsi="宋体" w:cs="宋体" w:hint="eastAsia"/>
          <w:color w:val="000000"/>
          <w:kern w:val="0"/>
          <w:sz w:val="32"/>
          <w:szCs w:val="32"/>
        </w:rPr>
        <w:t>1月1日至1</w:t>
      </w:r>
      <w:r w:rsidR="00255EE2">
        <w:rPr>
          <w:rFonts w:ascii="仿宋_GB2312" w:eastAsia="仿宋_GB2312" w:hAnsi="宋体" w:cs="宋体" w:hint="eastAsia"/>
          <w:color w:val="000000"/>
          <w:kern w:val="0"/>
          <w:sz w:val="32"/>
          <w:szCs w:val="32"/>
        </w:rPr>
        <w:t>2</w:t>
      </w:r>
      <w:r w:rsidRPr="0066766D">
        <w:rPr>
          <w:rFonts w:ascii="仿宋_GB2312" w:eastAsia="仿宋_GB2312" w:hAnsi="宋体" w:cs="宋体" w:hint="eastAsia"/>
          <w:color w:val="000000"/>
          <w:kern w:val="0"/>
          <w:sz w:val="32"/>
          <w:szCs w:val="32"/>
        </w:rPr>
        <w:t>月</w:t>
      </w:r>
      <w:r w:rsidR="00255EE2">
        <w:rPr>
          <w:rFonts w:ascii="仿宋_GB2312" w:eastAsia="仿宋_GB2312" w:hAnsi="宋体" w:cs="宋体" w:hint="eastAsia"/>
          <w:color w:val="000000"/>
          <w:kern w:val="0"/>
          <w:sz w:val="32"/>
          <w:szCs w:val="32"/>
        </w:rPr>
        <w:t>31</w:t>
      </w:r>
      <w:r w:rsidRPr="0066766D">
        <w:rPr>
          <w:rFonts w:ascii="仿宋_GB2312" w:eastAsia="仿宋_GB2312" w:hAnsi="宋体" w:cs="宋体" w:hint="eastAsia"/>
          <w:color w:val="000000"/>
          <w:kern w:val="0"/>
          <w:sz w:val="32"/>
          <w:szCs w:val="32"/>
        </w:rPr>
        <w:t>日，监督中心共主动公开政府信息</w:t>
      </w:r>
      <w:r w:rsidR="00FD207D">
        <w:rPr>
          <w:rFonts w:ascii="仿宋_GB2312" w:eastAsia="仿宋_GB2312" w:hAnsi="宋体" w:cs="宋体" w:hint="eastAsia"/>
          <w:color w:val="000000" w:themeColor="text1"/>
          <w:kern w:val="0"/>
          <w:sz w:val="32"/>
          <w:szCs w:val="32"/>
        </w:rPr>
        <w:t>81</w:t>
      </w:r>
      <w:r w:rsidRPr="0066766D">
        <w:rPr>
          <w:rFonts w:ascii="仿宋_GB2312" w:eastAsia="仿宋_GB2312" w:hAnsi="宋体" w:cs="宋体" w:hint="eastAsia"/>
          <w:color w:val="000000"/>
          <w:kern w:val="0"/>
          <w:sz w:val="32"/>
          <w:szCs w:val="32"/>
        </w:rPr>
        <w:t>条，其中全文电子化率达100%</w:t>
      </w:r>
      <w:r w:rsidR="00A55B6A">
        <w:rPr>
          <w:rFonts w:ascii="仿宋_GB2312" w:eastAsia="仿宋_GB2312" w:hAnsi="宋体" w:cs="宋体" w:hint="eastAsia"/>
          <w:color w:val="000000"/>
          <w:kern w:val="0"/>
          <w:sz w:val="32"/>
          <w:szCs w:val="32"/>
        </w:rPr>
        <w:t>。在主动公开的信息中，</w:t>
      </w:r>
      <w:r w:rsidRPr="0066766D">
        <w:rPr>
          <w:rFonts w:ascii="仿宋_GB2312" w:eastAsia="仿宋_GB2312" w:hAnsi="宋体" w:cs="宋体" w:hint="eastAsia"/>
          <w:color w:val="000000"/>
          <w:kern w:val="0"/>
          <w:sz w:val="32"/>
          <w:szCs w:val="32"/>
        </w:rPr>
        <w:t>机构职能类信息</w:t>
      </w:r>
      <w:r w:rsidR="00FD207D">
        <w:rPr>
          <w:rFonts w:ascii="仿宋_GB2312" w:eastAsia="仿宋_GB2312" w:hAnsi="宋体" w:cs="宋体" w:hint="eastAsia"/>
          <w:b/>
          <w:color w:val="000000" w:themeColor="text1"/>
          <w:kern w:val="0"/>
          <w:sz w:val="32"/>
          <w:szCs w:val="32"/>
        </w:rPr>
        <w:t>3</w:t>
      </w:r>
      <w:r w:rsidRPr="0066766D">
        <w:rPr>
          <w:rFonts w:ascii="仿宋_GB2312" w:eastAsia="仿宋_GB2312" w:hAnsi="宋体" w:cs="宋体" w:hint="eastAsia"/>
          <w:color w:val="000000"/>
          <w:kern w:val="0"/>
          <w:sz w:val="32"/>
          <w:szCs w:val="32"/>
        </w:rPr>
        <w:t>条，占总体的比例为</w:t>
      </w:r>
      <w:r w:rsidR="00FD207D">
        <w:rPr>
          <w:rFonts w:ascii="仿宋_GB2312" w:eastAsia="仿宋_GB2312" w:hAnsi="宋体" w:cs="宋体" w:hint="eastAsia"/>
          <w:color w:val="000000"/>
          <w:kern w:val="0"/>
          <w:sz w:val="32"/>
          <w:szCs w:val="32"/>
        </w:rPr>
        <w:t>3.7</w:t>
      </w:r>
      <w:r w:rsidRPr="0066766D">
        <w:rPr>
          <w:rFonts w:ascii="仿宋_GB2312" w:eastAsia="仿宋_GB2312" w:hAnsi="宋体" w:cs="宋体"/>
          <w:color w:val="000000"/>
          <w:kern w:val="0"/>
          <w:sz w:val="32"/>
          <w:szCs w:val="32"/>
        </w:rPr>
        <w:t>%</w:t>
      </w:r>
      <w:r w:rsidRPr="0066766D">
        <w:rPr>
          <w:rFonts w:ascii="仿宋_GB2312" w:eastAsia="仿宋_GB2312" w:hAnsi="宋体" w:cs="宋体" w:hint="eastAsia"/>
          <w:color w:val="000000"/>
          <w:kern w:val="0"/>
          <w:sz w:val="32"/>
          <w:szCs w:val="32"/>
        </w:rPr>
        <w:t>；法规文件类信息</w:t>
      </w:r>
      <w:r w:rsidRPr="00ED7AD9">
        <w:rPr>
          <w:rFonts w:ascii="仿宋_GB2312" w:eastAsia="仿宋_GB2312" w:hAnsi="宋体" w:cs="宋体"/>
          <w:color w:val="000000" w:themeColor="text1"/>
          <w:kern w:val="0"/>
          <w:sz w:val="32"/>
          <w:szCs w:val="32"/>
        </w:rPr>
        <w:t>0</w:t>
      </w:r>
      <w:r w:rsidRPr="0066766D">
        <w:rPr>
          <w:rFonts w:ascii="仿宋_GB2312" w:eastAsia="仿宋_GB2312" w:hAnsi="宋体" w:cs="宋体" w:hint="eastAsia"/>
          <w:color w:val="000000"/>
          <w:kern w:val="0"/>
          <w:sz w:val="32"/>
          <w:szCs w:val="32"/>
        </w:rPr>
        <w:t>条，占总体的比例为</w:t>
      </w:r>
      <w:r w:rsidRPr="0066766D">
        <w:rPr>
          <w:rFonts w:ascii="仿宋_GB2312" w:eastAsia="仿宋_GB2312" w:hAnsi="宋体" w:cs="宋体"/>
          <w:color w:val="000000"/>
          <w:kern w:val="0"/>
          <w:sz w:val="32"/>
          <w:szCs w:val="32"/>
        </w:rPr>
        <w:t>0%</w:t>
      </w:r>
      <w:r w:rsidRPr="0066766D">
        <w:rPr>
          <w:rFonts w:ascii="仿宋_GB2312" w:eastAsia="仿宋_GB2312" w:hAnsi="宋体" w:cs="宋体" w:hint="eastAsia"/>
          <w:color w:val="000000"/>
          <w:kern w:val="0"/>
          <w:sz w:val="32"/>
          <w:szCs w:val="32"/>
        </w:rPr>
        <w:t>；规划计划类信息</w:t>
      </w:r>
      <w:r w:rsidRPr="00ED7AD9">
        <w:rPr>
          <w:rFonts w:ascii="仿宋_GB2312" w:eastAsia="仿宋_GB2312" w:hAnsi="宋体" w:cs="宋体"/>
          <w:color w:val="000000" w:themeColor="text1"/>
          <w:kern w:val="0"/>
          <w:sz w:val="32"/>
          <w:szCs w:val="32"/>
        </w:rPr>
        <w:t>2</w:t>
      </w:r>
      <w:r w:rsidRPr="0066766D">
        <w:rPr>
          <w:rFonts w:ascii="仿宋_GB2312" w:eastAsia="仿宋_GB2312" w:hAnsi="宋体" w:cs="宋体" w:hint="eastAsia"/>
          <w:color w:val="000000"/>
          <w:kern w:val="0"/>
          <w:sz w:val="32"/>
          <w:szCs w:val="32"/>
        </w:rPr>
        <w:t>条，占总体的比例为</w:t>
      </w:r>
      <w:r w:rsidR="00ED7AD9">
        <w:rPr>
          <w:rFonts w:ascii="仿宋_GB2312" w:eastAsia="仿宋_GB2312" w:hAnsi="宋体" w:cs="宋体" w:hint="eastAsia"/>
          <w:color w:val="000000"/>
          <w:kern w:val="0"/>
          <w:sz w:val="32"/>
          <w:szCs w:val="32"/>
        </w:rPr>
        <w:t>2.</w:t>
      </w:r>
      <w:r w:rsidR="00FD207D">
        <w:rPr>
          <w:rFonts w:ascii="仿宋_GB2312" w:eastAsia="仿宋_GB2312" w:hAnsi="宋体" w:cs="宋体" w:hint="eastAsia"/>
          <w:color w:val="000000"/>
          <w:kern w:val="0"/>
          <w:sz w:val="32"/>
          <w:szCs w:val="32"/>
        </w:rPr>
        <w:t>47</w:t>
      </w:r>
      <w:r w:rsidRPr="0066766D">
        <w:rPr>
          <w:rFonts w:ascii="仿宋_GB2312" w:eastAsia="仿宋_GB2312" w:hAnsi="宋体" w:cs="宋体"/>
          <w:color w:val="000000"/>
          <w:kern w:val="0"/>
          <w:sz w:val="32"/>
          <w:szCs w:val="32"/>
        </w:rPr>
        <w:t>%</w:t>
      </w:r>
      <w:r w:rsidRPr="0066766D">
        <w:rPr>
          <w:rFonts w:ascii="仿宋_GB2312" w:eastAsia="仿宋_GB2312" w:hAnsi="宋体" w:cs="宋体" w:hint="eastAsia"/>
          <w:color w:val="000000"/>
          <w:kern w:val="0"/>
          <w:sz w:val="32"/>
          <w:szCs w:val="32"/>
        </w:rPr>
        <w:t>；行政职责类信息</w:t>
      </w:r>
      <w:r w:rsidRPr="00ED7AD9">
        <w:rPr>
          <w:rFonts w:ascii="仿宋_GB2312" w:eastAsia="仿宋_GB2312" w:hAnsi="宋体" w:cs="宋体"/>
          <w:color w:val="000000" w:themeColor="text1"/>
          <w:kern w:val="0"/>
          <w:sz w:val="32"/>
          <w:szCs w:val="32"/>
        </w:rPr>
        <w:t>0</w:t>
      </w:r>
      <w:r w:rsidRPr="0066766D">
        <w:rPr>
          <w:rFonts w:ascii="仿宋_GB2312" w:eastAsia="仿宋_GB2312" w:hAnsi="宋体" w:cs="宋体" w:hint="eastAsia"/>
          <w:color w:val="000000"/>
          <w:kern w:val="0"/>
          <w:sz w:val="32"/>
          <w:szCs w:val="32"/>
        </w:rPr>
        <w:t>条，占总体的比例为</w:t>
      </w:r>
      <w:r w:rsidRPr="0066766D">
        <w:rPr>
          <w:rFonts w:ascii="仿宋_GB2312" w:eastAsia="仿宋_GB2312" w:hAnsi="宋体" w:cs="宋体"/>
          <w:color w:val="000000"/>
          <w:kern w:val="0"/>
          <w:sz w:val="32"/>
          <w:szCs w:val="32"/>
        </w:rPr>
        <w:t>0%</w:t>
      </w:r>
      <w:r w:rsidRPr="00E62658">
        <w:rPr>
          <w:rFonts w:ascii="仿宋_GB2312" w:eastAsia="仿宋_GB2312" w:hAnsi="宋体" w:cs="宋体" w:hint="eastAsia"/>
          <w:color w:val="000000"/>
          <w:kern w:val="0"/>
          <w:sz w:val="32"/>
          <w:szCs w:val="32"/>
        </w:rPr>
        <w:t>；业务动态类信息</w:t>
      </w:r>
      <w:r w:rsidR="00ED7AD9" w:rsidRPr="00E62658">
        <w:rPr>
          <w:rFonts w:ascii="仿宋_GB2312" w:eastAsia="仿宋_GB2312" w:hAnsi="宋体" w:cs="宋体" w:hint="eastAsia"/>
          <w:color w:val="000000" w:themeColor="text1"/>
          <w:kern w:val="0"/>
          <w:sz w:val="32"/>
          <w:szCs w:val="32"/>
        </w:rPr>
        <w:t>76</w:t>
      </w:r>
      <w:r w:rsidRPr="00E62658">
        <w:rPr>
          <w:rFonts w:ascii="仿宋_GB2312" w:eastAsia="仿宋_GB2312" w:hAnsi="宋体" w:cs="宋体" w:hint="eastAsia"/>
          <w:color w:val="000000"/>
          <w:kern w:val="0"/>
          <w:sz w:val="32"/>
          <w:szCs w:val="32"/>
        </w:rPr>
        <w:t>条，占总体的比例为</w:t>
      </w:r>
      <w:r w:rsidR="00FD207D" w:rsidRPr="00E62658">
        <w:rPr>
          <w:rFonts w:ascii="仿宋_GB2312" w:eastAsia="仿宋_GB2312" w:hAnsi="宋体" w:cs="宋体" w:hint="eastAsia"/>
          <w:color w:val="000000"/>
          <w:kern w:val="0"/>
          <w:sz w:val="32"/>
          <w:szCs w:val="32"/>
        </w:rPr>
        <w:t>93.82</w:t>
      </w:r>
      <w:r w:rsidRPr="00E62658">
        <w:rPr>
          <w:rFonts w:ascii="仿宋_GB2312" w:eastAsia="仿宋_GB2312" w:hAnsi="宋体" w:cs="宋体"/>
          <w:color w:val="000000"/>
          <w:kern w:val="0"/>
          <w:sz w:val="32"/>
          <w:szCs w:val="32"/>
        </w:rPr>
        <w:t>%</w:t>
      </w:r>
      <w:r w:rsidRPr="00E62658">
        <w:rPr>
          <w:rFonts w:ascii="仿宋_GB2312" w:eastAsia="仿宋_GB2312" w:hAnsi="宋体" w:cs="宋体" w:hint="eastAsia"/>
          <w:color w:val="000000"/>
          <w:kern w:val="0"/>
          <w:sz w:val="32"/>
          <w:szCs w:val="32"/>
        </w:rPr>
        <w:t>。</w:t>
      </w:r>
      <w:r w:rsidR="00A51BEB" w:rsidRPr="00A51BEB">
        <w:rPr>
          <w:rFonts w:ascii="仿宋_GB2312" w:eastAsia="仿宋_GB2312" w:hAnsi="Calibri" w:cs="Times New Roman" w:hint="eastAsia"/>
          <w:sz w:val="32"/>
          <w:szCs w:val="32"/>
        </w:rPr>
        <w:t>主动公开新增行政规范性文件</w:t>
      </w:r>
      <w:r w:rsidR="00A51BEB" w:rsidRPr="00E62658">
        <w:rPr>
          <w:rFonts w:ascii="仿宋_GB2312" w:eastAsia="仿宋_GB2312" w:hAnsi="Calibri" w:cs="Times New Roman" w:hint="eastAsia"/>
          <w:sz w:val="32"/>
          <w:szCs w:val="32"/>
        </w:rPr>
        <w:t>0条</w:t>
      </w:r>
      <w:r w:rsidR="00E62658" w:rsidRPr="00E62658">
        <w:rPr>
          <w:rFonts w:ascii="仿宋_GB2312" w:eastAsia="仿宋_GB2312" w:hAnsi="Calibri" w:cs="Times New Roman" w:hint="eastAsia"/>
          <w:sz w:val="32"/>
          <w:szCs w:val="32"/>
        </w:rPr>
        <w:t>；</w:t>
      </w:r>
      <w:r w:rsidR="00A51BEB" w:rsidRPr="00A51BEB">
        <w:rPr>
          <w:rFonts w:ascii="仿宋_GB2312" w:eastAsia="仿宋_GB2312" w:hAnsi="Calibri" w:cs="Times New Roman" w:hint="eastAsia"/>
          <w:sz w:val="32"/>
          <w:szCs w:val="32"/>
        </w:rPr>
        <w:t>本年度制发的公文类政府信息数量 25件。主动公开公文类政府信息0条；依申请公开公文类政府信息</w:t>
      </w:r>
      <w:r w:rsidR="00E62658">
        <w:rPr>
          <w:rFonts w:ascii="仿宋_GB2312" w:eastAsia="仿宋_GB2312" w:hAnsi="Calibri" w:cs="Times New Roman" w:hint="eastAsia"/>
          <w:sz w:val="32"/>
          <w:szCs w:val="32"/>
        </w:rPr>
        <w:t>0</w:t>
      </w:r>
      <w:r w:rsidR="00A51BEB" w:rsidRPr="00A51BEB">
        <w:rPr>
          <w:rFonts w:ascii="仿宋_GB2312" w:eastAsia="仿宋_GB2312" w:hAnsi="Calibri" w:cs="Times New Roman" w:hint="eastAsia"/>
          <w:sz w:val="32"/>
          <w:szCs w:val="32"/>
        </w:rPr>
        <w:t>条</w:t>
      </w:r>
      <w:r w:rsidR="00E62658">
        <w:rPr>
          <w:rFonts w:ascii="仿宋_GB2312" w:eastAsia="仿宋_GB2312" w:hAnsi="Calibri" w:cs="Times New Roman" w:hint="eastAsia"/>
          <w:sz w:val="32"/>
          <w:szCs w:val="32"/>
        </w:rPr>
        <w:t>；不予公开公文类政府信</w:t>
      </w:r>
      <w:r w:rsidR="00682871">
        <w:rPr>
          <w:rFonts w:ascii="仿宋_GB2312" w:eastAsia="仿宋_GB2312" w:hAnsi="Calibri" w:cs="Times New Roman" w:hint="eastAsia"/>
          <w:sz w:val="32"/>
          <w:szCs w:val="32"/>
        </w:rPr>
        <w:t>2</w:t>
      </w:r>
      <w:r w:rsidR="00A51BEB" w:rsidRPr="00A51BEB">
        <w:rPr>
          <w:rFonts w:ascii="仿宋_GB2312" w:eastAsia="仿宋_GB2312" w:hAnsi="Calibri" w:cs="Times New Roman" w:hint="eastAsia"/>
          <w:sz w:val="32"/>
          <w:szCs w:val="32"/>
        </w:rPr>
        <w:t>5条。</w:t>
      </w:r>
    </w:p>
    <w:p w:rsidR="003B69D2" w:rsidRPr="003B69D2" w:rsidRDefault="003B69D2" w:rsidP="003A5233">
      <w:pPr>
        <w:widowControl/>
        <w:spacing w:beforeLines="100" w:before="312" w:afterLines="100" w:after="312" w:line="560" w:lineRule="exact"/>
        <w:ind w:firstLineChars="700" w:firstLine="2240"/>
        <w:outlineLvl w:val="0"/>
        <w:rPr>
          <w:rFonts w:ascii="黑体" w:eastAsia="黑体" w:hAnsi="宋体" w:cs="宋体"/>
          <w:color w:val="000000"/>
          <w:kern w:val="0"/>
          <w:sz w:val="32"/>
          <w:szCs w:val="32"/>
        </w:rPr>
      </w:pPr>
      <w:r w:rsidRPr="003B69D2">
        <w:rPr>
          <w:rFonts w:ascii="黑体" w:eastAsia="黑体" w:hAnsi="宋体" w:cs="宋体" w:hint="eastAsia"/>
          <w:color w:val="000000"/>
          <w:kern w:val="0"/>
          <w:sz w:val="32"/>
          <w:szCs w:val="32"/>
        </w:rPr>
        <w:t>三、政府信息依申请公开情况</w:t>
      </w:r>
    </w:p>
    <w:p w:rsidR="0030066D" w:rsidRDefault="003B69D2" w:rsidP="0030066D">
      <w:pPr>
        <w:spacing w:line="520" w:lineRule="exact"/>
        <w:ind w:firstLine="645"/>
        <w:rPr>
          <w:rFonts w:ascii="仿宋_GB2312" w:eastAsia="仿宋_GB2312"/>
          <w:sz w:val="32"/>
          <w:szCs w:val="32"/>
        </w:rPr>
      </w:pPr>
      <w:r w:rsidRPr="003B69D2">
        <w:rPr>
          <w:rFonts w:ascii="仿宋_GB2312" w:eastAsia="仿宋_GB2312" w:hAnsi="宋体" w:cs="宋体" w:hint="eastAsia"/>
          <w:color w:val="000000"/>
          <w:kern w:val="0"/>
          <w:sz w:val="32"/>
          <w:szCs w:val="32"/>
        </w:rPr>
        <w:t>区城管监督中心201</w:t>
      </w:r>
      <w:r w:rsidR="0066766D">
        <w:rPr>
          <w:rFonts w:ascii="仿宋_GB2312" w:eastAsia="仿宋_GB2312" w:hAnsi="宋体" w:cs="宋体" w:hint="eastAsia"/>
          <w:color w:val="000000"/>
          <w:kern w:val="0"/>
          <w:sz w:val="32"/>
          <w:szCs w:val="32"/>
        </w:rPr>
        <w:t>1</w:t>
      </w:r>
      <w:r w:rsidRPr="003B69D2">
        <w:rPr>
          <w:rFonts w:ascii="仿宋_GB2312" w:eastAsia="仿宋_GB2312" w:hAnsi="宋体" w:cs="宋体" w:hint="eastAsia"/>
          <w:color w:val="000000"/>
          <w:kern w:val="0"/>
          <w:sz w:val="32"/>
          <w:szCs w:val="32"/>
        </w:rPr>
        <w:t>年度无政府信息公开申请</w:t>
      </w:r>
      <w:r w:rsidR="0030066D">
        <w:rPr>
          <w:rFonts w:ascii="仿宋_GB2312" w:eastAsia="仿宋_GB2312" w:hAnsi="宋体" w:cs="宋体" w:hint="eastAsia"/>
          <w:color w:val="000000"/>
          <w:kern w:val="0"/>
          <w:sz w:val="32"/>
          <w:szCs w:val="32"/>
        </w:rPr>
        <w:t>，</w:t>
      </w:r>
      <w:r w:rsidR="0030066D">
        <w:rPr>
          <w:rFonts w:ascii="仿宋_GB2312" w:eastAsia="仿宋_GB2312" w:hint="eastAsia"/>
          <w:sz w:val="32"/>
          <w:szCs w:val="32"/>
        </w:rPr>
        <w:t>依申请公开专门申请受理点</w:t>
      </w:r>
      <w:r w:rsidR="00A31CC3">
        <w:rPr>
          <w:rFonts w:ascii="仿宋_GB2312" w:eastAsia="仿宋_GB2312" w:hint="eastAsia"/>
          <w:sz w:val="32"/>
          <w:szCs w:val="32"/>
        </w:rPr>
        <w:t>0</w:t>
      </w:r>
      <w:r w:rsidR="0030066D">
        <w:rPr>
          <w:rFonts w:ascii="仿宋_GB2312" w:eastAsia="仿宋_GB2312" w:hint="eastAsia"/>
          <w:sz w:val="32"/>
          <w:szCs w:val="32"/>
        </w:rPr>
        <w:t>个</w:t>
      </w:r>
      <w:r w:rsidR="00A31CC3">
        <w:rPr>
          <w:rFonts w:ascii="仿宋_GB2312" w:eastAsia="仿宋_GB2312" w:hint="eastAsia"/>
          <w:sz w:val="32"/>
          <w:szCs w:val="32"/>
        </w:rPr>
        <w:t>。</w:t>
      </w:r>
    </w:p>
    <w:p w:rsidR="003A5233" w:rsidRDefault="003A5233" w:rsidP="003A5233">
      <w:pPr>
        <w:widowControl/>
        <w:tabs>
          <w:tab w:val="left" w:pos="6765"/>
        </w:tabs>
        <w:spacing w:line="560" w:lineRule="exact"/>
        <w:ind w:firstLineChars="800" w:firstLine="2560"/>
        <w:rPr>
          <w:rFonts w:ascii="黑体" w:eastAsia="黑体" w:hAnsi="宋体" w:cs="宋体"/>
          <w:color w:val="000000"/>
          <w:kern w:val="0"/>
          <w:sz w:val="32"/>
          <w:szCs w:val="32"/>
        </w:rPr>
      </w:pPr>
    </w:p>
    <w:p w:rsidR="00C32A7C" w:rsidRDefault="00C32A7C" w:rsidP="003A5233">
      <w:pPr>
        <w:widowControl/>
        <w:tabs>
          <w:tab w:val="left" w:pos="6765"/>
        </w:tabs>
        <w:spacing w:line="560" w:lineRule="exact"/>
        <w:ind w:firstLineChars="800" w:firstLine="2560"/>
        <w:rPr>
          <w:rFonts w:ascii="黑体" w:eastAsia="黑体" w:hAnsi="宋体" w:cs="宋体"/>
          <w:color w:val="000000"/>
          <w:kern w:val="0"/>
          <w:sz w:val="32"/>
          <w:szCs w:val="32"/>
        </w:rPr>
      </w:pPr>
    </w:p>
    <w:p w:rsidR="003B69D2" w:rsidRDefault="003B69D2" w:rsidP="003A5233">
      <w:pPr>
        <w:widowControl/>
        <w:tabs>
          <w:tab w:val="left" w:pos="6765"/>
        </w:tabs>
        <w:spacing w:line="560" w:lineRule="exact"/>
        <w:ind w:firstLineChars="800" w:firstLine="2560"/>
        <w:rPr>
          <w:rFonts w:ascii="黑体" w:eastAsia="黑体" w:hAnsi="宋体" w:cs="宋体"/>
          <w:color w:val="000000"/>
          <w:kern w:val="0"/>
          <w:sz w:val="32"/>
          <w:szCs w:val="32"/>
        </w:rPr>
      </w:pPr>
      <w:r w:rsidRPr="003B69D2">
        <w:rPr>
          <w:rFonts w:ascii="黑体" w:eastAsia="黑体" w:hAnsi="宋体" w:cs="宋体" w:hint="eastAsia"/>
          <w:color w:val="000000"/>
          <w:kern w:val="0"/>
          <w:sz w:val="32"/>
          <w:szCs w:val="32"/>
        </w:rPr>
        <w:lastRenderedPageBreak/>
        <w:t>四、复议和诉讼情况</w:t>
      </w:r>
    </w:p>
    <w:p w:rsidR="003A5233" w:rsidRPr="003A5233" w:rsidRDefault="003A5233" w:rsidP="003A5233">
      <w:pPr>
        <w:widowControl/>
        <w:tabs>
          <w:tab w:val="left" w:pos="6765"/>
        </w:tabs>
        <w:spacing w:line="560" w:lineRule="exact"/>
        <w:ind w:firstLineChars="800" w:firstLine="2560"/>
        <w:rPr>
          <w:rFonts w:ascii="仿宋_GB2312" w:eastAsia="仿宋_GB2312" w:hAnsi="宋体" w:cs="宋体"/>
          <w:color w:val="000000"/>
          <w:kern w:val="0"/>
          <w:sz w:val="32"/>
          <w:szCs w:val="32"/>
        </w:rPr>
      </w:pPr>
    </w:p>
    <w:p w:rsidR="00A31CC3" w:rsidRPr="00A51BEB" w:rsidRDefault="003B69D2" w:rsidP="00A31CC3">
      <w:pPr>
        <w:spacing w:line="520" w:lineRule="exact"/>
        <w:ind w:firstLine="645"/>
        <w:rPr>
          <w:rFonts w:ascii="仿宋_GB2312" w:eastAsia="仿宋_GB2312" w:hAnsi="Calibri" w:cs="Times New Roman"/>
          <w:sz w:val="32"/>
          <w:szCs w:val="32"/>
        </w:rPr>
      </w:pPr>
      <w:r w:rsidRPr="003B69D2">
        <w:rPr>
          <w:rFonts w:ascii="仿宋_GB2312" w:eastAsia="仿宋_GB2312" w:hAnsi="宋体" w:cs="宋体" w:hint="eastAsia"/>
          <w:color w:val="000000"/>
          <w:kern w:val="0"/>
          <w:sz w:val="32"/>
          <w:szCs w:val="32"/>
        </w:rPr>
        <w:t>区城管监督中心201</w:t>
      </w:r>
      <w:r w:rsidR="0066766D">
        <w:rPr>
          <w:rFonts w:ascii="仿宋_GB2312" w:eastAsia="仿宋_GB2312" w:hAnsi="宋体" w:cs="宋体" w:hint="eastAsia"/>
          <w:color w:val="000000"/>
          <w:kern w:val="0"/>
          <w:sz w:val="32"/>
          <w:szCs w:val="32"/>
        </w:rPr>
        <w:t>1</w:t>
      </w:r>
      <w:r w:rsidRPr="003B69D2">
        <w:rPr>
          <w:rFonts w:ascii="仿宋_GB2312" w:eastAsia="仿宋_GB2312" w:hAnsi="宋体" w:cs="宋体" w:hint="eastAsia"/>
          <w:color w:val="000000"/>
          <w:kern w:val="0"/>
          <w:sz w:val="32"/>
          <w:szCs w:val="32"/>
        </w:rPr>
        <w:t>年度无政府信息公开申请</w:t>
      </w:r>
      <w:r w:rsidR="0030066D">
        <w:rPr>
          <w:rFonts w:ascii="仿宋_GB2312" w:eastAsia="仿宋_GB2312" w:hAnsi="宋体" w:cs="宋体" w:hint="eastAsia"/>
          <w:color w:val="000000"/>
          <w:kern w:val="0"/>
          <w:sz w:val="32"/>
          <w:szCs w:val="32"/>
        </w:rPr>
        <w:t>，</w:t>
      </w:r>
      <w:r w:rsidR="0030066D" w:rsidRPr="00A51BEB">
        <w:rPr>
          <w:rFonts w:ascii="仿宋_GB2312" w:eastAsia="仿宋_GB2312" w:hAnsi="Calibri" w:cs="Times New Roman" w:hint="eastAsia"/>
          <w:sz w:val="32"/>
          <w:szCs w:val="32"/>
        </w:rPr>
        <w:t>与行政诉讼有关的费用支出总额</w:t>
      </w:r>
      <w:r w:rsidR="0030066D" w:rsidRPr="0030066D">
        <w:rPr>
          <w:rFonts w:ascii="仿宋_GB2312" w:eastAsia="仿宋_GB2312" w:hAnsi="Calibri" w:cs="Times New Roman" w:hint="eastAsia"/>
          <w:sz w:val="32"/>
          <w:szCs w:val="32"/>
        </w:rPr>
        <w:t>0</w:t>
      </w:r>
      <w:r w:rsidR="0030066D" w:rsidRPr="00A51BEB">
        <w:rPr>
          <w:rFonts w:ascii="仿宋_GB2312" w:eastAsia="仿宋_GB2312" w:hAnsi="Calibri" w:cs="Times New Roman" w:hint="eastAsia"/>
          <w:sz w:val="32"/>
          <w:szCs w:val="32"/>
        </w:rPr>
        <w:t>元</w:t>
      </w:r>
      <w:r w:rsidR="00A31CC3">
        <w:rPr>
          <w:rFonts w:ascii="仿宋_GB2312" w:eastAsia="仿宋_GB2312" w:hAnsi="Calibri" w:cs="Times New Roman" w:hint="eastAsia"/>
          <w:sz w:val="32"/>
          <w:szCs w:val="32"/>
        </w:rPr>
        <w:t>，</w:t>
      </w:r>
      <w:r w:rsidR="00A31CC3" w:rsidRPr="00A51BEB">
        <w:rPr>
          <w:rFonts w:ascii="仿宋_GB2312" w:eastAsia="仿宋_GB2312" w:hAnsi="Calibri" w:cs="Times New Roman" w:hint="eastAsia"/>
          <w:sz w:val="32"/>
          <w:szCs w:val="32"/>
        </w:rPr>
        <w:t>针对本单位政府信息公开申诉案</w:t>
      </w:r>
      <w:r w:rsidR="00A31CC3">
        <w:rPr>
          <w:rFonts w:ascii="仿宋_GB2312" w:eastAsia="仿宋_GB2312" w:hAnsi="Calibri" w:cs="Times New Roman" w:hint="eastAsia"/>
          <w:sz w:val="32"/>
          <w:szCs w:val="32"/>
        </w:rPr>
        <w:t>0</w:t>
      </w:r>
      <w:r w:rsidR="00A31CC3" w:rsidRPr="00A51BEB">
        <w:rPr>
          <w:rFonts w:ascii="仿宋_GB2312" w:eastAsia="仿宋_GB2312" w:hAnsi="Calibri" w:cs="Times New Roman" w:hint="eastAsia"/>
          <w:sz w:val="32"/>
          <w:szCs w:val="32"/>
        </w:rPr>
        <w:t>件</w:t>
      </w:r>
      <w:r w:rsidR="00A31CC3">
        <w:rPr>
          <w:rFonts w:ascii="仿宋_GB2312" w:eastAsia="仿宋_GB2312" w:hAnsi="Calibri" w:cs="Times New Roman" w:hint="eastAsia"/>
          <w:sz w:val="32"/>
          <w:szCs w:val="32"/>
        </w:rPr>
        <w:t>。</w:t>
      </w:r>
    </w:p>
    <w:p w:rsidR="003B69D2" w:rsidRDefault="003B69D2" w:rsidP="003A5233">
      <w:pPr>
        <w:widowControl/>
        <w:tabs>
          <w:tab w:val="left" w:pos="6445"/>
        </w:tabs>
        <w:spacing w:line="560" w:lineRule="exact"/>
        <w:ind w:firstLineChars="700" w:firstLine="2240"/>
        <w:rPr>
          <w:rFonts w:ascii="黑体" w:eastAsia="黑体" w:hAnsi="宋体" w:cs="宋体"/>
          <w:color w:val="000000"/>
          <w:kern w:val="0"/>
          <w:sz w:val="32"/>
          <w:szCs w:val="32"/>
        </w:rPr>
      </w:pPr>
      <w:r w:rsidRPr="003B69D2">
        <w:rPr>
          <w:rFonts w:ascii="黑体" w:eastAsia="黑体" w:hAnsi="宋体" w:cs="宋体" w:hint="eastAsia"/>
          <w:color w:val="000000"/>
          <w:kern w:val="0"/>
          <w:sz w:val="32"/>
          <w:szCs w:val="32"/>
        </w:rPr>
        <w:t>五、主要问题和改进措施</w:t>
      </w:r>
    </w:p>
    <w:p w:rsidR="00C32A7C" w:rsidRPr="00C32A7C" w:rsidRDefault="00C32A7C" w:rsidP="003A5233">
      <w:pPr>
        <w:widowControl/>
        <w:tabs>
          <w:tab w:val="left" w:pos="6445"/>
        </w:tabs>
        <w:spacing w:line="560" w:lineRule="exact"/>
        <w:ind w:firstLineChars="700" w:firstLine="2240"/>
        <w:rPr>
          <w:rFonts w:ascii="仿宋_GB2312" w:eastAsia="仿宋_GB2312" w:hAnsi="宋体" w:cs="宋体"/>
          <w:color w:val="000000"/>
          <w:kern w:val="0"/>
          <w:sz w:val="32"/>
          <w:szCs w:val="32"/>
        </w:rPr>
      </w:pPr>
    </w:p>
    <w:p w:rsidR="0066766D" w:rsidRPr="0066766D" w:rsidRDefault="0048256C" w:rsidP="00C32A7C">
      <w:pPr>
        <w:widowControl/>
        <w:spacing w:line="540" w:lineRule="exact"/>
        <w:ind w:firstLineChars="200" w:firstLine="640"/>
        <w:rPr>
          <w:rFonts w:ascii="仿宋_GB2312" w:eastAsia="仿宋_GB2312" w:hAnsi="宋体" w:cs="宋体"/>
          <w:kern w:val="0"/>
          <w:sz w:val="32"/>
          <w:szCs w:val="32"/>
        </w:rPr>
      </w:pPr>
      <w:r w:rsidRPr="00100D91">
        <w:rPr>
          <w:rFonts w:ascii="仿宋_GB2312" w:eastAsia="仿宋_GB2312" w:hint="eastAsia"/>
          <w:sz w:val="32"/>
          <w:szCs w:val="32"/>
        </w:rPr>
        <w:t>监督中心</w:t>
      </w:r>
      <w:r>
        <w:rPr>
          <w:rFonts w:ascii="仿宋_GB2312" w:eastAsia="仿宋_GB2312" w:hint="eastAsia"/>
          <w:sz w:val="32"/>
          <w:szCs w:val="32"/>
        </w:rPr>
        <w:t>结合工作实际，</w:t>
      </w:r>
      <w:r w:rsidRPr="00100D91">
        <w:rPr>
          <w:rFonts w:ascii="仿宋_GB2312" w:eastAsia="仿宋_GB2312" w:hAnsi="宋体" w:cs="宋体" w:hint="eastAsia"/>
          <w:kern w:val="0"/>
          <w:sz w:val="32"/>
          <w:szCs w:val="32"/>
        </w:rPr>
        <w:t>按</w:t>
      </w:r>
      <w:r>
        <w:rPr>
          <w:rFonts w:ascii="仿宋_GB2312" w:eastAsia="仿宋_GB2312" w:hAnsi="宋体" w:cs="宋体" w:hint="eastAsia"/>
          <w:kern w:val="0"/>
          <w:sz w:val="32"/>
          <w:szCs w:val="32"/>
        </w:rPr>
        <w:t>照</w:t>
      </w:r>
      <w:r w:rsidRPr="00100D91">
        <w:rPr>
          <w:rFonts w:ascii="仿宋_GB2312" w:eastAsia="仿宋_GB2312" w:hAnsi="宋体" w:cs="宋体" w:hint="eastAsia"/>
          <w:kern w:val="0"/>
          <w:sz w:val="32"/>
          <w:szCs w:val="32"/>
        </w:rPr>
        <w:t>区政府信</w:t>
      </w:r>
      <w:r w:rsidRPr="000A25B0">
        <w:rPr>
          <w:rFonts w:ascii="仿宋_GB2312" w:eastAsia="仿宋_GB2312" w:hAnsi="宋体" w:cs="宋体" w:hint="eastAsia"/>
          <w:kern w:val="0"/>
          <w:sz w:val="32"/>
          <w:szCs w:val="32"/>
        </w:rPr>
        <w:t>息公开</w:t>
      </w:r>
      <w:r>
        <w:rPr>
          <w:rFonts w:ascii="仿宋_GB2312" w:eastAsia="仿宋_GB2312" w:hAnsi="宋体" w:cs="宋体" w:hint="eastAsia"/>
          <w:kern w:val="0"/>
          <w:sz w:val="32"/>
          <w:szCs w:val="32"/>
        </w:rPr>
        <w:t>工作总体</w:t>
      </w:r>
      <w:r w:rsidRPr="000A25B0">
        <w:rPr>
          <w:rFonts w:ascii="仿宋_GB2312" w:eastAsia="仿宋_GB2312" w:hAnsi="宋体" w:cs="宋体" w:hint="eastAsia"/>
          <w:kern w:val="0"/>
          <w:sz w:val="32"/>
          <w:szCs w:val="32"/>
        </w:rPr>
        <w:t>要求</w:t>
      </w:r>
      <w:r>
        <w:rPr>
          <w:rFonts w:ascii="仿宋_GB2312" w:eastAsia="仿宋_GB2312" w:hAnsi="宋体" w:cs="宋体" w:hint="eastAsia"/>
          <w:kern w:val="0"/>
          <w:sz w:val="32"/>
          <w:szCs w:val="32"/>
        </w:rPr>
        <w:t>，</w:t>
      </w:r>
      <w:r>
        <w:rPr>
          <w:rFonts w:ascii="仿宋_GB2312" w:eastAsia="仿宋_GB2312" w:hint="eastAsia"/>
          <w:sz w:val="32"/>
          <w:szCs w:val="32"/>
        </w:rPr>
        <w:t>不断提高认识，强化水平。8月份，中心负责信息公开工作的具体人员借调到外单位，中心信息公开工作领导小组及时召开研讨会，研究落实信息公开工作具体衔接办法，进一步落实责任，确保相关工作有序推进。同时，研究确定中心信息公开工作重点，即：在2010年信息公开工作的基础上，结合监督中心行政职责，最大限度地公开业务动态，以便进一步密切城市管理监督与百姓的关系，从而进一步畅通政府信息公开工作与市民百姓以及城市管理监督工作的渠道，不断促进政府</w:t>
      </w:r>
      <w:r w:rsidRPr="00D43FE7">
        <w:rPr>
          <w:rFonts w:ascii="仿宋_GB2312" w:eastAsia="仿宋_GB2312" w:hint="eastAsia"/>
          <w:sz w:val="32"/>
          <w:szCs w:val="32"/>
        </w:rPr>
        <w:t>工作的</w:t>
      </w:r>
      <w:r>
        <w:rPr>
          <w:rFonts w:ascii="仿宋_GB2312" w:eastAsia="仿宋_GB2312" w:hint="eastAsia"/>
          <w:sz w:val="32"/>
          <w:szCs w:val="32"/>
        </w:rPr>
        <w:t>依法、高效、透明、</w:t>
      </w:r>
      <w:r w:rsidRPr="00D43FE7">
        <w:rPr>
          <w:rFonts w:ascii="仿宋_GB2312" w:eastAsia="仿宋_GB2312"/>
          <w:sz w:val="32"/>
          <w:szCs w:val="32"/>
        </w:rPr>
        <w:t>规范。</w:t>
      </w:r>
      <w:r w:rsidR="003B69D2" w:rsidRPr="003B69D2">
        <w:rPr>
          <w:rFonts w:ascii="仿宋_GB2312" w:eastAsia="仿宋_GB2312" w:hAnsi="宋体" w:cs="宋体" w:hint="eastAsia"/>
          <w:kern w:val="0"/>
          <w:sz w:val="32"/>
          <w:szCs w:val="32"/>
        </w:rPr>
        <w:t>但</w:t>
      </w:r>
      <w:r w:rsidR="0066766D">
        <w:rPr>
          <w:rFonts w:ascii="仿宋_GB2312" w:eastAsia="仿宋_GB2312" w:hAnsi="宋体" w:cs="宋体" w:hint="eastAsia"/>
          <w:kern w:val="0"/>
          <w:sz w:val="32"/>
          <w:szCs w:val="32"/>
        </w:rPr>
        <w:t>是，</w:t>
      </w:r>
      <w:r w:rsidR="0066766D" w:rsidRPr="0066766D">
        <w:rPr>
          <w:rFonts w:ascii="仿宋_GB2312" w:eastAsia="仿宋_GB2312" w:hAnsi="宋体" w:cs="宋体" w:hint="eastAsia"/>
          <w:kern w:val="0"/>
          <w:sz w:val="32"/>
          <w:szCs w:val="32"/>
        </w:rPr>
        <w:t>由于信息公开工作具体负责人都是兼职人员，实际工作中，兼职人员发生岗位变化，很难保证政府信息公开工作及时，这是当前信息公开工作中的一个难题。</w:t>
      </w:r>
    </w:p>
    <w:p w:rsidR="0048256C" w:rsidRPr="003A5233" w:rsidRDefault="0066766D" w:rsidP="00C32A7C">
      <w:pPr>
        <w:spacing w:line="540" w:lineRule="exact"/>
        <w:ind w:firstLineChars="200" w:firstLine="640"/>
        <w:rPr>
          <w:rFonts w:ascii="仿宋_GB2312" w:eastAsia="仿宋_GB2312" w:hAnsi="Arial" w:cs="Arial"/>
          <w:kern w:val="0"/>
          <w:sz w:val="32"/>
          <w:szCs w:val="32"/>
        </w:rPr>
      </w:pPr>
      <w:r>
        <w:rPr>
          <w:rFonts w:ascii="仿宋_GB2312" w:eastAsia="仿宋_GB2312" w:hAnsi="宋体" w:cs="宋体" w:hint="eastAsia"/>
          <w:kern w:val="0"/>
          <w:sz w:val="32"/>
          <w:szCs w:val="32"/>
        </w:rPr>
        <w:t>针对存在的问题，根据区政府总体工作形势和要求，结合</w:t>
      </w:r>
      <w:r w:rsidRPr="0066766D">
        <w:rPr>
          <w:rFonts w:ascii="仿宋_GB2312" w:eastAsia="仿宋_GB2312" w:hAnsi="宋体" w:cs="宋体" w:hint="eastAsia"/>
          <w:kern w:val="0"/>
          <w:sz w:val="32"/>
          <w:szCs w:val="32"/>
        </w:rPr>
        <w:t>工作实际，</w:t>
      </w:r>
      <w:r>
        <w:rPr>
          <w:rFonts w:ascii="仿宋_GB2312" w:eastAsia="仿宋_GB2312" w:hAnsi="宋体" w:cs="宋体" w:hint="eastAsia"/>
          <w:kern w:val="0"/>
          <w:sz w:val="32"/>
          <w:szCs w:val="32"/>
        </w:rPr>
        <w:t>监督中心将</w:t>
      </w:r>
      <w:r w:rsidRPr="0066766D">
        <w:rPr>
          <w:rFonts w:ascii="仿宋_GB2312" w:eastAsia="仿宋_GB2312" w:hAnsi="宋体" w:cs="宋体" w:hint="eastAsia"/>
          <w:kern w:val="0"/>
          <w:sz w:val="32"/>
          <w:szCs w:val="32"/>
        </w:rPr>
        <w:t>进一步改进和完善信息公开工作，</w:t>
      </w:r>
      <w:r w:rsidRPr="0066766D">
        <w:rPr>
          <w:rFonts w:ascii="仿宋_GB2312" w:eastAsia="仿宋_GB2312" w:hAnsi="Arial" w:cs="Arial"/>
          <w:kern w:val="0"/>
          <w:sz w:val="32"/>
          <w:szCs w:val="32"/>
        </w:rPr>
        <w:t>加强组织领导，</w:t>
      </w:r>
      <w:r w:rsidRPr="0066766D">
        <w:rPr>
          <w:rFonts w:ascii="仿宋_GB2312" w:eastAsia="仿宋_GB2312" w:hAnsi="Arial" w:cs="Arial" w:hint="eastAsia"/>
          <w:kern w:val="0"/>
          <w:sz w:val="32"/>
          <w:szCs w:val="32"/>
        </w:rPr>
        <w:t>深化</w:t>
      </w:r>
      <w:r w:rsidRPr="0066766D">
        <w:rPr>
          <w:rFonts w:ascii="仿宋_GB2312" w:eastAsia="仿宋_GB2312" w:hAnsi="Arial" w:cs="Arial"/>
          <w:kern w:val="0"/>
          <w:sz w:val="32"/>
          <w:szCs w:val="32"/>
        </w:rPr>
        <w:t>宣传教育，</w:t>
      </w:r>
      <w:r w:rsidRPr="0066766D">
        <w:rPr>
          <w:rFonts w:ascii="仿宋_GB2312" w:eastAsia="仿宋_GB2312" w:hAnsi="Arial" w:cs="Arial" w:hint="eastAsia"/>
          <w:kern w:val="0"/>
          <w:sz w:val="32"/>
          <w:szCs w:val="32"/>
        </w:rPr>
        <w:t>提升</w:t>
      </w:r>
      <w:r w:rsidRPr="0066766D">
        <w:rPr>
          <w:rFonts w:ascii="仿宋_GB2312" w:eastAsia="仿宋_GB2312" w:hAnsi="Arial" w:cs="Arial"/>
          <w:kern w:val="0"/>
          <w:sz w:val="32"/>
          <w:szCs w:val="32"/>
        </w:rPr>
        <w:t>监督力度</w:t>
      </w:r>
      <w:r w:rsidRPr="0066766D">
        <w:rPr>
          <w:rFonts w:ascii="仿宋_GB2312" w:eastAsia="仿宋_GB2312" w:hAnsi="Arial" w:cs="Arial" w:hint="eastAsia"/>
          <w:kern w:val="0"/>
          <w:sz w:val="32"/>
          <w:szCs w:val="32"/>
        </w:rPr>
        <w:t>，认真做好各信息项目的及时公开和更新工作，并进一步加强与区</w:t>
      </w:r>
      <w:r w:rsidRPr="0066766D">
        <w:rPr>
          <w:rFonts w:ascii="仿宋_GB2312" w:eastAsia="仿宋_GB2312" w:hAnsi="Arial" w:cs="Arial"/>
          <w:kern w:val="0"/>
          <w:sz w:val="32"/>
          <w:szCs w:val="32"/>
        </w:rPr>
        <w:t>政府</w:t>
      </w:r>
      <w:r w:rsidRPr="0066766D">
        <w:rPr>
          <w:rFonts w:ascii="仿宋_GB2312" w:eastAsia="仿宋_GB2312" w:hAnsi="Arial" w:cs="Arial" w:hint="eastAsia"/>
          <w:kern w:val="0"/>
          <w:sz w:val="32"/>
          <w:szCs w:val="32"/>
        </w:rPr>
        <w:t>信息</w:t>
      </w:r>
      <w:r w:rsidRPr="0066766D">
        <w:rPr>
          <w:rFonts w:ascii="仿宋_GB2312" w:eastAsia="仿宋_GB2312" w:hAnsi="Arial" w:cs="Arial"/>
          <w:kern w:val="0"/>
          <w:sz w:val="32"/>
          <w:szCs w:val="32"/>
        </w:rPr>
        <w:t>公开</w:t>
      </w:r>
      <w:r w:rsidRPr="0066766D">
        <w:rPr>
          <w:rFonts w:ascii="仿宋_GB2312" w:eastAsia="仿宋_GB2312" w:hAnsi="Arial" w:cs="Arial" w:hint="eastAsia"/>
          <w:kern w:val="0"/>
          <w:sz w:val="32"/>
          <w:szCs w:val="32"/>
        </w:rPr>
        <w:t>办公室的沟通与联系，切实规范中心信息公开工作，不断促进中心信息</w:t>
      </w:r>
      <w:bookmarkStart w:id="0" w:name="_GoBack"/>
      <w:bookmarkEnd w:id="0"/>
      <w:r w:rsidRPr="0066766D">
        <w:rPr>
          <w:rFonts w:ascii="仿宋_GB2312" w:eastAsia="仿宋_GB2312" w:hAnsi="Arial" w:cs="Arial" w:hint="eastAsia"/>
          <w:kern w:val="0"/>
          <w:sz w:val="32"/>
          <w:szCs w:val="32"/>
        </w:rPr>
        <w:t>公开工作再上新台阶。</w:t>
      </w:r>
    </w:p>
    <w:sectPr w:rsidR="0048256C" w:rsidRPr="003A5233" w:rsidSect="00C32A7C">
      <w:footerReference w:type="even" r:id="rId7"/>
      <w:footerReference w:type="default" r:id="rId8"/>
      <w:pgSz w:w="11906" w:h="16838"/>
      <w:pgMar w:top="1440" w:right="1800" w:bottom="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47" w:rsidRDefault="000B6F47" w:rsidP="003B69D2">
      <w:r>
        <w:separator/>
      </w:r>
    </w:p>
  </w:endnote>
  <w:endnote w:type="continuationSeparator" w:id="0">
    <w:p w:rsidR="000B6F47" w:rsidRDefault="000B6F47" w:rsidP="003B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FF" w:rsidRDefault="005B48D6" w:rsidP="003331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7CFF" w:rsidRDefault="000B6F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FF" w:rsidRDefault="005B48D6" w:rsidP="003331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6264">
      <w:rPr>
        <w:rStyle w:val="a5"/>
        <w:noProof/>
      </w:rPr>
      <w:t>4</w:t>
    </w:r>
    <w:r>
      <w:rPr>
        <w:rStyle w:val="a5"/>
      </w:rPr>
      <w:fldChar w:fldCharType="end"/>
    </w:r>
  </w:p>
  <w:p w:rsidR="00557CFF" w:rsidRDefault="000B6F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47" w:rsidRDefault="000B6F47" w:rsidP="003B69D2">
      <w:r>
        <w:separator/>
      </w:r>
    </w:p>
  </w:footnote>
  <w:footnote w:type="continuationSeparator" w:id="0">
    <w:p w:rsidR="000B6F47" w:rsidRDefault="000B6F47" w:rsidP="003B6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00"/>
    <w:rsid w:val="00062328"/>
    <w:rsid w:val="00083A4D"/>
    <w:rsid w:val="000B6F47"/>
    <w:rsid w:val="00110438"/>
    <w:rsid w:val="00157098"/>
    <w:rsid w:val="001B4DE8"/>
    <w:rsid w:val="001E67FA"/>
    <w:rsid w:val="00233628"/>
    <w:rsid w:val="00255EE2"/>
    <w:rsid w:val="00257D2C"/>
    <w:rsid w:val="002C56A5"/>
    <w:rsid w:val="0030066D"/>
    <w:rsid w:val="003A5233"/>
    <w:rsid w:val="003A5427"/>
    <w:rsid w:val="003B69D2"/>
    <w:rsid w:val="00450349"/>
    <w:rsid w:val="0048256C"/>
    <w:rsid w:val="004B0B6D"/>
    <w:rsid w:val="00526006"/>
    <w:rsid w:val="0058385A"/>
    <w:rsid w:val="005A16E8"/>
    <w:rsid w:val="005B3D3F"/>
    <w:rsid w:val="005B48D6"/>
    <w:rsid w:val="005E2554"/>
    <w:rsid w:val="0066766D"/>
    <w:rsid w:val="00682871"/>
    <w:rsid w:val="006B457F"/>
    <w:rsid w:val="00705A6B"/>
    <w:rsid w:val="00781648"/>
    <w:rsid w:val="008668A6"/>
    <w:rsid w:val="00946209"/>
    <w:rsid w:val="00947300"/>
    <w:rsid w:val="009C1C69"/>
    <w:rsid w:val="009C2CA3"/>
    <w:rsid w:val="00A31CC3"/>
    <w:rsid w:val="00A51BEB"/>
    <w:rsid w:val="00A55B6A"/>
    <w:rsid w:val="00A71294"/>
    <w:rsid w:val="00B216FB"/>
    <w:rsid w:val="00B4667E"/>
    <w:rsid w:val="00B56543"/>
    <w:rsid w:val="00B83870"/>
    <w:rsid w:val="00C32A7C"/>
    <w:rsid w:val="00CC46D9"/>
    <w:rsid w:val="00CE5AD1"/>
    <w:rsid w:val="00D47B91"/>
    <w:rsid w:val="00D5737F"/>
    <w:rsid w:val="00DC5A28"/>
    <w:rsid w:val="00DF6264"/>
    <w:rsid w:val="00E15186"/>
    <w:rsid w:val="00E62658"/>
    <w:rsid w:val="00ED7AD9"/>
    <w:rsid w:val="00EF1A49"/>
    <w:rsid w:val="00F564C6"/>
    <w:rsid w:val="00FD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9D2"/>
    <w:rPr>
      <w:sz w:val="18"/>
      <w:szCs w:val="18"/>
    </w:rPr>
  </w:style>
  <w:style w:type="paragraph" w:styleId="a4">
    <w:name w:val="footer"/>
    <w:basedOn w:val="a"/>
    <w:link w:val="Char0"/>
    <w:uiPriority w:val="99"/>
    <w:unhideWhenUsed/>
    <w:rsid w:val="003B69D2"/>
    <w:pPr>
      <w:tabs>
        <w:tab w:val="center" w:pos="4153"/>
        <w:tab w:val="right" w:pos="8306"/>
      </w:tabs>
      <w:snapToGrid w:val="0"/>
      <w:jc w:val="left"/>
    </w:pPr>
    <w:rPr>
      <w:sz w:val="18"/>
      <w:szCs w:val="18"/>
    </w:rPr>
  </w:style>
  <w:style w:type="character" w:customStyle="1" w:styleId="Char0">
    <w:name w:val="页脚 Char"/>
    <w:basedOn w:val="a0"/>
    <w:link w:val="a4"/>
    <w:uiPriority w:val="99"/>
    <w:rsid w:val="003B69D2"/>
    <w:rPr>
      <w:sz w:val="18"/>
      <w:szCs w:val="18"/>
    </w:rPr>
  </w:style>
  <w:style w:type="character" w:styleId="a5">
    <w:name w:val="page number"/>
    <w:basedOn w:val="a0"/>
    <w:rsid w:val="003B69D2"/>
  </w:style>
  <w:style w:type="table" w:styleId="a6">
    <w:name w:val="Table Grid"/>
    <w:basedOn w:val="a1"/>
    <w:rsid w:val="003B69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A5233"/>
    <w:rPr>
      <w:sz w:val="18"/>
      <w:szCs w:val="18"/>
    </w:rPr>
  </w:style>
  <w:style w:type="character" w:customStyle="1" w:styleId="Char1">
    <w:name w:val="批注框文本 Char"/>
    <w:basedOn w:val="a0"/>
    <w:link w:val="a7"/>
    <w:uiPriority w:val="99"/>
    <w:semiHidden/>
    <w:rsid w:val="003A52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9D2"/>
    <w:rPr>
      <w:sz w:val="18"/>
      <w:szCs w:val="18"/>
    </w:rPr>
  </w:style>
  <w:style w:type="paragraph" w:styleId="a4">
    <w:name w:val="footer"/>
    <w:basedOn w:val="a"/>
    <w:link w:val="Char0"/>
    <w:uiPriority w:val="99"/>
    <w:unhideWhenUsed/>
    <w:rsid w:val="003B69D2"/>
    <w:pPr>
      <w:tabs>
        <w:tab w:val="center" w:pos="4153"/>
        <w:tab w:val="right" w:pos="8306"/>
      </w:tabs>
      <w:snapToGrid w:val="0"/>
      <w:jc w:val="left"/>
    </w:pPr>
    <w:rPr>
      <w:sz w:val="18"/>
      <w:szCs w:val="18"/>
    </w:rPr>
  </w:style>
  <w:style w:type="character" w:customStyle="1" w:styleId="Char0">
    <w:name w:val="页脚 Char"/>
    <w:basedOn w:val="a0"/>
    <w:link w:val="a4"/>
    <w:uiPriority w:val="99"/>
    <w:rsid w:val="003B69D2"/>
    <w:rPr>
      <w:sz w:val="18"/>
      <w:szCs w:val="18"/>
    </w:rPr>
  </w:style>
  <w:style w:type="character" w:styleId="a5">
    <w:name w:val="page number"/>
    <w:basedOn w:val="a0"/>
    <w:rsid w:val="003B69D2"/>
  </w:style>
  <w:style w:type="table" w:styleId="a6">
    <w:name w:val="Table Grid"/>
    <w:basedOn w:val="a1"/>
    <w:rsid w:val="003B69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A5233"/>
    <w:rPr>
      <w:sz w:val="18"/>
      <w:szCs w:val="18"/>
    </w:rPr>
  </w:style>
  <w:style w:type="character" w:customStyle="1" w:styleId="Char1">
    <w:name w:val="批注框文本 Char"/>
    <w:basedOn w:val="a0"/>
    <w:link w:val="a7"/>
    <w:uiPriority w:val="99"/>
    <w:semiHidden/>
    <w:rsid w:val="003A52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陆熙</dc:creator>
  <cp:keywords/>
  <dc:description/>
  <cp:lastModifiedBy>user</cp:lastModifiedBy>
  <cp:revision>19</cp:revision>
  <cp:lastPrinted>2012-01-13T03:15:00Z</cp:lastPrinted>
  <dcterms:created xsi:type="dcterms:W3CDTF">2012-01-09T08:51:00Z</dcterms:created>
  <dcterms:modified xsi:type="dcterms:W3CDTF">2012-03-27T02:20:00Z</dcterms:modified>
</cp:coreProperties>
</file>