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42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bdr w:val="none" w:color="auto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bdr w:val="none" w:color="auto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  <w:t>北京市东城区北新桥街道办事处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42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bdr w:val="none" w:color="auto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u w:val="none"/>
          <w:bdr w:val="none" w:color="auto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  <w:t>2011年政府信息公开年度报告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420"/>
        <w:jc w:val="center"/>
        <w:textAlignment w:val="baseline"/>
        <w:outlineLvl w:val="9"/>
        <w:rPr>
          <w:rFonts w:ascii="黑体" w:hAnsi="宋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420"/>
        <w:jc w:val="center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  <w:t>引</w:t>
      </w: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14:textFill>
            <w14:solidFill>
              <w14:schemeClr w14:val="tx1"/>
            </w14:solidFill>
          </w14:textFill>
        </w:rPr>
        <w:t xml:space="preserve"> 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本报告是根据《中华人民共和国政府信息公开条例》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以下简称《条例》）要求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，由北京市东城区北新桥街道办事处编制的2011年度政府信息公开年度报告。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政府信息公开工作存在不足及改进措施。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一、概述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根据《条例》要求，自200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8年5月1日起我街道开始开展政府信息公开工作。为此，专门配备了3职工作人员，设立了1个专门的信息申请受理点。截至目前，我街道政府信息公开工作运行正常，政府信息公开咨询、申请以及答复工作均得到了顺利开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二、政府信息主动公开情况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（一）公开情况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本街道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主动公开政府信息644中全文电子化率达100%。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在主动公开的信息中，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规划计划类信息4条，占总体的比例为0.06%，业务动态类信息640条，占总体的比例为99.94%。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街道主动公开的政府信息，主要包括以下几个方面：一是涉及公民、法人或者其他组织切身利益的；二是需要社会公众广泛知晓或者参与的重要信息公开的情况；三是街道所开展各项活动的信息。上述政府信息的公开，对保障公民的知情权，打造透明政府具有促进意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（二）公开形式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在主动公开的信息中，为方便公众了解信息，本街道在主动公开政府信息主要采取政府信息公开大厅、信息查阅点、电子屏幕、便民手册、服务指南等公开形式进行公开。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三、政府信息依申请公开情况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本街道2011年未收到政府信息公开申请。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四、人员和收支情况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（一）工作人员情况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本机关从事政府信息公开工作的兼职人员共有3人。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3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（二）依申请公开政府信息收费情况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2011年，本机关未收到政府信息公开申请，也未收取依申请提供政府信息的检索、复印、邮递等费用。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五、咨询情况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2011年，本街道未接到公民、法人及其他组织政府信息公开方面的咨询。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六、行政复议和行政诉讼情况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针对本街道没有发生因政府信息公开引发的行政复议，也未发生针对本街道政府信息公开的行政诉讼案件。也未发生针对本街道政府信息公开的申诉案件。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both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北新桥街道信息公开工作将紧紧围绕中心任务，严格落实信息公开各项部署，切实保障群众依法获取政府信息，为信息公开工作再上新台阶、建设法治型服务型街道做出新的成绩。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right"/>
        <w:textAlignment w:val="baseline"/>
        <w:outlineLvl w:val="9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right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北京市东城区人民政府北新桥街道办事处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Autospacing="0" w:line="520" w:lineRule="exact"/>
        <w:ind w:left="0" w:leftChars="0" w:right="0" w:rightChars="0" w:firstLine="640"/>
        <w:jc w:val="right"/>
        <w:textAlignment w:val="baseline"/>
        <w:outlineLvl w:val="9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8"/>
          <w:szCs w:val="18"/>
          <w:u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u w:val="none"/>
          <w:bdr w:val="none" w:color="auto" w:sz="0" w:space="0"/>
          <w:shd w:val="clear" w:color="auto" w:fill="auto"/>
          <w:vertAlign w:val="baseline"/>
          <w:lang w:val="en-US" w:eastAsia="zh-CN" w:bidi="ar"/>
          <w14:textFill>
            <w14:solidFill>
              <w14:schemeClr w14:val="tx1"/>
            </w14:solidFill>
          </w14:textFill>
        </w:rPr>
        <w:t>2012年3月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33218"/>
    <w:rsid w:val="5CD3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2020-12-18T02:32:00Z</dcterms:created>
  <dc:creator>石泽明</dc:creator>
  <cp:lastModifiedBy>石泽明</cp:lastModifiedBy>
  <dcterms:modified xsi:type="dcterms:W3CDTF">2020-12-18T02:35:06Z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