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31001">
      <w:pPr>
        <w:pStyle w:val="2"/>
        <w:keepNext w:val="0"/>
        <w:keepLines w:val="0"/>
        <w:widowControl/>
        <w:suppressLineNumbers w:val="0"/>
        <w:jc w:val="center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</w:rPr>
        <w:t>二ＯＯ九年北京市东城区科学技术委员会、东城区知识产权局政府信息公开年度报告</w:t>
      </w:r>
    </w:p>
    <w:p w14:paraId="702279F8">
      <w:pPr>
        <w:pStyle w:val="2"/>
        <w:keepNext w:val="0"/>
        <w:keepLines w:val="0"/>
        <w:widowControl/>
        <w:suppressLineNumbers w:val="0"/>
        <w:jc w:val="center"/>
        <w:rPr>
          <w:rFonts w:ascii="Arial" w:hAnsi="Arial" w:cs="Arial"/>
          <w:sz w:val="21"/>
          <w:szCs w:val="21"/>
        </w:rPr>
      </w:pPr>
    </w:p>
    <w:p w14:paraId="280CAEF9"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Arial" w:hAnsi="Arial" w:cs="Arial"/>
          <w:sz w:val="21"/>
          <w:szCs w:val="21"/>
        </w:rPr>
        <w:t>引言</w:t>
      </w:r>
    </w:p>
    <w:p w14:paraId="682C7C79"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本报告是根据《中华人民共和国政府信息公开条例》（以下简称《条例》）要求，由北京市东城区科学技术委员会、北京市东城区知识产权局编制的2009年度政府信息公开年度报告。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本委、局政府网站</w:t>
      </w:r>
      <w:bookmarkStart w:id="0" w:name="_GoBack"/>
      <w:bookmarkEnd w:id="0"/>
      <w:r>
        <w:rPr>
          <w:rFonts w:hint="default" w:ascii="Arial" w:hAnsi="Arial" w:cs="Arial"/>
          <w:sz w:val="21"/>
          <w:szCs w:val="21"/>
        </w:rPr>
        <w:t>上可下载本报告的电子版。如对本报告有任何疑问，请联系东城区科学技术委员会办公室电话：64041867 传真：64009160  信箱：</w:t>
      </w:r>
      <w:r>
        <w:rPr>
          <w:rFonts w:hint="default" w:ascii="Arial" w:hAnsi="Arial" w:cs="Arial"/>
          <w:sz w:val="21"/>
          <w:szCs w:val="21"/>
        </w:rPr>
        <w:fldChar w:fldCharType="begin"/>
      </w:r>
      <w:r>
        <w:rPr>
          <w:rFonts w:hint="default" w:ascii="Arial" w:hAnsi="Arial" w:cs="Arial"/>
          <w:sz w:val="21"/>
          <w:szCs w:val="21"/>
        </w:rPr>
        <w:instrText xml:space="preserve"> HYPERLINK "http://172.25.0.144/internet/mailto:bgs@dch" </w:instrText>
      </w:r>
      <w:r>
        <w:rPr>
          <w:rFonts w:hint="default" w:ascii="Arial" w:hAnsi="Arial" w:cs="Arial"/>
          <w:sz w:val="21"/>
          <w:szCs w:val="21"/>
        </w:rPr>
        <w:fldChar w:fldCharType="separate"/>
      </w:r>
      <w:r>
        <w:rPr>
          <w:rStyle w:val="5"/>
          <w:rFonts w:hint="default" w:ascii="Arial" w:hAnsi="Arial" w:cs="Arial"/>
          <w:sz w:val="21"/>
          <w:szCs w:val="21"/>
        </w:rPr>
        <w:t>bgs@dch</w:t>
      </w:r>
      <w:r>
        <w:rPr>
          <w:rFonts w:hint="default" w:ascii="Arial" w:hAnsi="Arial" w:cs="Arial"/>
          <w:sz w:val="21"/>
          <w:szCs w:val="21"/>
        </w:rPr>
        <w:fldChar w:fldCharType="end"/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一、概述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根据《条例》要求，2009年1月1日起我委、局开始开展政府信息公开工作。为此，专门配备了6名兼职工作人员，设立了1个专门的信息申请受理点，并开辟截至2009年12月31日。我委、局政府信息公开工作运行正常，政府信息公开咨询、申请以及答复工作均得到了顺利开展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下面主要介绍本委、局政府信息公开工作的年度概况。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二、政府信息主动公开情况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（一）公开情况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本委、局2009年共主动公开政府信息157条，其中全文电子化率达100%。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本委、局主动公开的政府信息中，涉及公民、法人或者其他组织切身利益的；需要社会公众广泛知晓或者参与的重要信息公开的情况，对其进行归纳总结：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一、沟通了政府与老百姓的交流，使老百姓了解政府的工作，老百姓有事知道找政府哪个部门。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二、科委的政务公开使科技企业的办事可以在网上直接办理，减少了科技企业的办事时间，因为科技企业工作很忙，对于科技企业时间就是企业的效益。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三、科技企业可以直接从网上申办、审批、科技政策的查询等。对科技企业和科委都减少了工作量，并且简化了办事程序。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（二）公开形式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在主动公开的信息中，为方便公众了解信息。本委、局在政府网站、政府信息公开大厅、东城科技信息网、便民手册、服务指南、档案馆文件查询中心等主动公开政府信息的形式公布了本委、局的政务公开工作。其中最常用的形式是在便民服务上公布了“东城科技信息网”公开政府政务公开内容及在便民手册、服务指南上公开本委、局的政府政务公开内容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三、政府信息依申请公开情况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（一）申请情况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本委、局2009年度共收到政府信息公开申请0件，同上年相比，增加（减少）0条。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其中，当面申请0件，占总数的0%，同上年相比，增加（减少）0条；通过互联网提交申请有0件，占总数的0%，同上年相比，增加（减少）0条；以传真形式申请0件，占总数的0%，同上年相比，增加（减少）0条；以信函形式申请0件，占总数的0%，同上年相比，增加（减少）0条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从申请的信息内容来看，0%是机构职能类信息，0%是法规文件类信息，0%是规划计划类信息，0%是行政职责类信息，0%是业务动态类信息。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（二）答复情况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 在已经答复的0件申请中：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“同意公开”的0件，占总数的0%，主要涉及等信息。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“同意部分公开”的0件，占总数0%，主要涉及 “不予公开”的0件，占总数0%，主要涉及等信息。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“信息不存在”的0件，占总数的0％。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“非本机关掌握”的0件，占总数的0％。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“申请内容不明确”的0件，占总数的0％。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（三）依申请公开政府信息收费情况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《北京市行政机关以申请提供政府信息收费办法（试行）》正在制定过程中，现免费服务。《办法》发布后将依据《办法》为公众提供以申请公开政府信息检索、复制、邮寄等服务。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 四、复议和诉讼情况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2009年，针对本委、局政府信息公开的行政复议申请0件，受理0件，办结0件，受理率和办结率分别为0%和0%。在办结的0件复议申请中，维持具体行政行为0件。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本委、局政府信息公开的行政诉讼案0件。针对本委、局政府信息公开的申诉案0件。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五、存在的不足和改进措施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1、政府信息公开业务工作和工作信息可随时发布，其他信息的发布时间间隔可能要长一些，可能引起看信息的人感觉更换信息不及时，这就要求我们只要有新的信息就要马上公布，做到这一点不容易。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 2、发布各类信息要有一个较长时间的充实、完整、规范过程。要按政府信息公开要求、规定严格执行，要对本单位的工作及各方面的情况要非常清楚，只有这样才能较好的完成政府信息公开工作。</w:t>
      </w:r>
    </w:p>
    <w:p w14:paraId="5CCD8F4C"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北京市东城区科学技术委员会</w:t>
      </w:r>
      <w:r>
        <w:rPr>
          <w:rFonts w:hint="default" w:ascii="Arial" w:hAnsi="Arial" w:cs="Arial"/>
          <w:sz w:val="21"/>
          <w:szCs w:val="21"/>
        </w:rPr>
        <w:br w:type="textWrapping"/>
      </w:r>
      <w:r>
        <w:rPr>
          <w:rFonts w:hint="default"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北京市东城区知识产权局</w:t>
      </w:r>
    </w:p>
    <w:p w14:paraId="17D0BC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E5B60"/>
    <w:rsid w:val="0B7E5B60"/>
    <w:rsid w:val="524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1711</Words>
  <Characters>1789</Characters>
  <Lines>0</Lines>
  <Paragraphs>0</Paragraphs>
  <TotalTime>0</TotalTime>
  <ScaleCrop>false</ScaleCrop>
  <LinksUpToDate>false</LinksUpToDate>
  <CharactersWithSpaces>2274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2020-10-13T10:39:00Z</dcterms:created>
  <dc:creator>马玥</dc:creator>
  <cp:lastModifiedBy>依然</cp:lastModifiedBy>
  <dcterms:modified xsi:type="dcterms:W3CDTF">2025-05-23T09:12:47Z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eyJoZGlkIjoiODViY2JkMjU3NGYzZTEwMzZmMGFkZWViYmNkYWU3NDIiLCJ1c2VySWQiOiIxMTc2MDE0ODk4In0=</vt:lpwstr>
  </property>
  <property fmtid="{D5CDD505-2E9C-101B-9397-08002B2CF9AE}" pid="4" name="ICV">
    <vt:lpwstr>81BBCABE6AEB427DBD2E00A67C5BCC2D_12</vt:lpwstr>
  </property>
</Properties>
</file>