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</w:rPr>
        <w:t>二ＯＯ九年北京市东城区科学技术委员会、东城区知识产权局政府信息公开年度报告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ascii="Arial" w:hAnsi="Arial" w:cs="Arial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引言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本报告是根据《中华人民共和国政府信息公开条例》（以下简称《条例》）要求，由北京市东城区科学技术委员会、北京市东城区知识产权局编制的2009年度政府信息公开年度报告。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本委、局政府网站http//www.dchst.com.上可下载本报告的电子版。如对本报告有任何疑问，请联系东城区科学技术委员会办公室电话：64041867 传真：64009160  信箱：</w:t>
      </w:r>
      <w:r>
        <w:rPr>
          <w:rFonts w:hint="default" w:ascii="Arial" w:hAnsi="Arial" w:cs="Arial"/>
          <w:sz w:val="21"/>
          <w:szCs w:val="21"/>
        </w:rPr>
        <w:fldChar w:fldCharType="begin"/>
      </w:r>
      <w:r>
        <w:rPr>
          <w:rFonts w:hint="default" w:ascii="Arial" w:hAnsi="Arial" w:cs="Arial"/>
          <w:sz w:val="21"/>
          <w:szCs w:val="21"/>
        </w:rPr>
        <w:instrText xml:space="preserve"> HYPERLINK "http://172.25.0.144/internet/mailto:bgs@dch" </w:instrText>
      </w:r>
      <w:r>
        <w:rPr>
          <w:rFonts w:hint="default" w:ascii="Arial" w:hAnsi="Arial" w:cs="Arial"/>
          <w:sz w:val="21"/>
          <w:szCs w:val="21"/>
        </w:rPr>
        <w:fldChar w:fldCharType="separate"/>
      </w:r>
      <w:r>
        <w:rPr>
          <w:rStyle w:val="5"/>
          <w:rFonts w:hint="default" w:ascii="Arial" w:hAnsi="Arial" w:cs="Arial"/>
          <w:sz w:val="21"/>
          <w:szCs w:val="21"/>
        </w:rPr>
        <w:t>bgs@dch</w:t>
      </w:r>
      <w:r>
        <w:rPr>
          <w:rFonts w:hint="default" w:ascii="Arial" w:hAnsi="Arial" w:cs="Arial"/>
          <w:sz w:val="21"/>
          <w:szCs w:val="21"/>
        </w:rPr>
        <w:fldChar w:fldCharType="end"/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一、概述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根据《条例》要求，2009年1月1日起我委、局开始开展政府信息公开工作。为此，专门配备了6名兼职工作人员，设立了1个专门的信息申请受理点，并开辟截至2009年12月31日。我委、局政府信息公开工作运行正常，政府信息公开咨询、申请以及答复工作均得到了顺利开展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下面主要介绍本委、局政府信息公开工作的年度概况。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二、政府信息主动公开情况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（一）公开情况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本委、局2009年共主动公开政府信息157条，其中全文电子化率达100%。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本委、局主动公开的政府信息中，涉及公民、法人或者其他组织切身利益的；需要社会公众广泛知晓或者参与的重要信息公开的情况，对其进行归纳总结：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一、沟通了政府与老百姓的交流，使老百姓了解政府的工作，老百姓有事知道找政府哪个部门。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二、科委的政务公开使科技企业的办事可以在网上直接办理，减少了科技企业的办事时间，因为科技企业工作很忙，对于科技企业时间就是企业的效益。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三、科技企业可以直接从网上申办、审批、科技政策的查询等。对科技企业和科委都减少了工作量，并且简化了办事程序。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（二）公开形式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在主动公开的信息中，为方便公众了解信息。本委、局在政府网站、政府信息公开大厅、东城科技信息网、便民手册、服务指南、档案馆文件查询中心等主动公开政府信息的形式公布了本委、局的政务公开工作。其中最常用的形式是在便民服务上公布了“东城科技信息网”公开政府政务公开内容及在便民手册、服务指南上公开本委、局的政府政务公开内容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三、政府信息依申请公开情况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（一）申请情况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本委、局2009年度共收到政府信息公开申请0件，同上年相比，增加（减少）0条。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其中，当面申请0件，占总数的0%，同上年相比，增加（减少）0条；通过互联网提交申请有0件，占总数的0%，同上年相比，增加（减少）0条；以传真形式申请0件，占总数的0%，同上年相比，增加（减少）0条；以信函形式申请0件，占总数的0%，同上年相比，增加（减少）0条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从申请的信息内容来看，0%是机构职能类信息，0%是法规文件类信息，0%是规划计划类信息，0%是行政职责类信息，0%是业务动态类信息。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（二）答复情况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 在已经答复的0件申请中：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“同意公开”的0件，占总数的0%，主要涉及等信息。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“同意部分公开”的0件，占总数0%，主要涉及 “不予公开”的0件，占总数0%，主要涉及等信息。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“信息不存在”的0件，占总数的0％。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“非本机关掌握”的0件，占总数的0％。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“申请内容不明确”的0件，占总数的0％。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（三）依申请公开政府信息收费情况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《北京市行政机关以申请提供政府信息收费办法（试行）》正在制定过程中，现免费服务。《办法》发布后将依据《办法》为公众提供以申请公开政府信息检索、复制、邮寄等服务。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 四、复议和诉讼情况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2009年，针对本委、局政府信息公开的行政复议申请0件，受理0件，办结0件，受理率和办结率分别为0%和0%。在办结的0件复议申请中，维持具体行政行为0件。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本委、局政府信息公开的行政诉讼案0件。针对本委、局政府信息公开的申诉案0件。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五、存在的不足和改进措施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1、政府信息公开业务工作和工作信息可随时发布，其他信息的发布时间间隔可能要长一些，可能引起看信息的人感觉更换信息不及时，这就要求我们只要有新的信息就要马上公布，做到这一点不容易。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2、发布各类信息要有一个较长时间的充实、完整、规范过程。要按政府信息公开要求、规定严格执行，要对本单位的工作及各方面的情况要非常清楚，只有这样才能较好的完成政府信息公开工作。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北京市东城区科学技术委员会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北京市东城区知识产权局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E5B60"/>
    <w:rsid w:val="0B7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2020-10-13T10:39:00Z</dcterms:created>
  <dc:creator>马玥</dc:creator>
  <cp:lastModifiedBy>马玥</cp:lastModifiedBy>
  <dcterms:modified xsi:type="dcterms:W3CDTF">2020-10-13T10:40:07Z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