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D08" w:rsidRPr="00726D08" w:rsidRDefault="00354EDF" w:rsidP="00726D08">
      <w:pPr>
        <w:widowControl/>
        <w:spacing w:line="560" w:lineRule="exact"/>
        <w:ind w:firstLine="641"/>
        <w:jc w:val="center"/>
        <w:rPr>
          <w:rFonts w:ascii="华文中宋" w:eastAsia="华文中宋" w:hAnsi="华文中宋"/>
          <w:sz w:val="48"/>
          <w:szCs w:val="48"/>
        </w:rPr>
      </w:pPr>
      <w:bookmarkStart w:id="0" w:name="OLE_LINK8"/>
      <w:bookmarkStart w:id="1" w:name="OLE_LINK1"/>
      <w:r w:rsidRPr="00726D08">
        <w:rPr>
          <w:rFonts w:ascii="华文中宋" w:eastAsia="华文中宋" w:hAnsi="华文中宋" w:hint="eastAsia"/>
          <w:sz w:val="48"/>
          <w:szCs w:val="48"/>
        </w:rPr>
        <w:t>东城区统计局 经济社会调查队</w:t>
      </w:r>
    </w:p>
    <w:p w:rsidR="00354EDF" w:rsidRPr="00726D08" w:rsidRDefault="00726D08" w:rsidP="00726D08">
      <w:pPr>
        <w:widowControl/>
        <w:spacing w:line="560" w:lineRule="exact"/>
        <w:ind w:firstLine="641"/>
        <w:jc w:val="center"/>
        <w:rPr>
          <w:rFonts w:ascii="华文中宋" w:eastAsia="华文中宋" w:hAnsi="华文中宋" w:cs="宋体"/>
          <w:kern w:val="0"/>
          <w:sz w:val="48"/>
          <w:szCs w:val="48"/>
        </w:rPr>
      </w:pPr>
      <w:bookmarkStart w:id="2" w:name="OLE_LINK9"/>
      <w:bookmarkEnd w:id="0"/>
      <w:r w:rsidRPr="00726D08">
        <w:rPr>
          <w:rFonts w:ascii="华文中宋" w:eastAsia="华文中宋" w:hAnsi="华文中宋" w:hint="eastAsia"/>
          <w:sz w:val="48"/>
          <w:szCs w:val="48"/>
        </w:rPr>
        <w:t>2009年度</w:t>
      </w:r>
      <w:r w:rsidR="00354EDF" w:rsidRPr="00726D08">
        <w:rPr>
          <w:rFonts w:ascii="华文中宋" w:eastAsia="华文中宋" w:hAnsi="华文中宋" w:hint="eastAsia"/>
          <w:sz w:val="48"/>
          <w:szCs w:val="48"/>
        </w:rPr>
        <w:t>政府信息公开年度报告</w:t>
      </w:r>
    </w:p>
    <w:p w:rsidR="00726D08" w:rsidRDefault="00726D08" w:rsidP="00354EDF">
      <w:pPr>
        <w:widowControl/>
        <w:spacing w:line="640" w:lineRule="atLeast"/>
        <w:ind w:firstLine="640"/>
        <w:jc w:val="left"/>
        <w:rPr>
          <w:rFonts w:ascii="仿宋_GB2312" w:eastAsia="仿宋_GB2312" w:hAnsi="宋体" w:cs="宋体"/>
          <w:kern w:val="0"/>
          <w:sz w:val="32"/>
          <w:szCs w:val="32"/>
        </w:rPr>
      </w:pPr>
      <w:bookmarkStart w:id="3" w:name="OLE_LINK2"/>
      <w:bookmarkEnd w:id="1"/>
      <w:bookmarkEnd w:id="2"/>
    </w:p>
    <w:p w:rsidR="00354EDF" w:rsidRPr="00FD139D" w:rsidRDefault="00354EDF" w:rsidP="00354EDF">
      <w:pPr>
        <w:widowControl/>
        <w:spacing w:line="640" w:lineRule="atLeast"/>
        <w:ind w:firstLine="640"/>
        <w:jc w:val="left"/>
        <w:rPr>
          <w:rFonts w:ascii="仿宋_GB2312" w:eastAsia="仿宋_GB2312" w:hAnsi="宋体" w:cs="宋体"/>
          <w:kern w:val="0"/>
          <w:sz w:val="32"/>
          <w:szCs w:val="32"/>
        </w:rPr>
      </w:pPr>
      <w:bookmarkStart w:id="4" w:name="OLE_LINK7"/>
      <w:r w:rsidRPr="00FD139D">
        <w:rPr>
          <w:rFonts w:ascii="仿宋_GB2312" w:eastAsia="仿宋_GB2312" w:hAnsi="宋体" w:cs="宋体" w:hint="eastAsia"/>
          <w:kern w:val="0"/>
          <w:sz w:val="32"/>
          <w:szCs w:val="32"/>
        </w:rPr>
        <w:t>本报告是根据《中华人民共和国政府信息公开条例》（以下简称《条例》）要求，由北京市东城区统计局、经济社会调查队（以下</w:t>
      </w:r>
      <w:proofErr w:type="gramStart"/>
      <w:r w:rsidRPr="00FD139D">
        <w:rPr>
          <w:rFonts w:ascii="仿宋_GB2312" w:eastAsia="仿宋_GB2312" w:hAnsi="宋体" w:cs="宋体" w:hint="eastAsia"/>
          <w:kern w:val="0"/>
          <w:sz w:val="32"/>
          <w:szCs w:val="32"/>
        </w:rPr>
        <w:t>简称局</w:t>
      </w:r>
      <w:proofErr w:type="gramEnd"/>
      <w:r w:rsidRPr="00FD139D">
        <w:rPr>
          <w:rFonts w:ascii="仿宋_GB2312" w:eastAsia="仿宋_GB2312" w:hAnsi="宋体" w:cs="宋体" w:hint="eastAsia"/>
          <w:kern w:val="0"/>
          <w:sz w:val="32"/>
          <w:szCs w:val="32"/>
        </w:rPr>
        <w:t>队）编制的2009年度政府信息公开年度报告。</w:t>
      </w:r>
    </w:p>
    <w:p w:rsidR="00354EDF" w:rsidRPr="00FD139D" w:rsidRDefault="00354EDF" w:rsidP="00354EDF">
      <w:pPr>
        <w:widowControl/>
        <w:spacing w:line="640" w:lineRule="atLeast"/>
        <w:ind w:firstLine="640"/>
        <w:jc w:val="left"/>
        <w:rPr>
          <w:rFonts w:ascii="仿宋_GB2312" w:eastAsia="仿宋_GB2312" w:hAnsi="宋体" w:cs="宋体"/>
          <w:kern w:val="0"/>
          <w:sz w:val="32"/>
          <w:szCs w:val="32"/>
        </w:rPr>
      </w:pPr>
      <w:r w:rsidRPr="00FD139D">
        <w:rPr>
          <w:rFonts w:ascii="仿宋_GB2312" w:eastAsia="仿宋_GB2312" w:hAnsi="宋体" w:cs="宋体" w:hint="eastAsia"/>
          <w:kern w:val="0"/>
          <w:sz w:val="32"/>
          <w:szCs w:val="32"/>
        </w:rPr>
        <w:t>全文包括概述，主动公开政府信息的情况，依申请公开政府信息和不予公开政府信息的情况，因政府信息公开申请行政复议、提起行政诉讼的情况，政府信息公开工作存在的主要问题、改进情况和其他需要报告的事项。</w:t>
      </w:r>
    </w:p>
    <w:p w:rsidR="00354EDF" w:rsidRPr="00FD139D" w:rsidRDefault="00354EDF" w:rsidP="00354EDF">
      <w:pPr>
        <w:widowControl/>
        <w:snapToGrid w:val="0"/>
        <w:spacing w:line="640" w:lineRule="atLeast"/>
        <w:ind w:firstLine="640"/>
        <w:jc w:val="left"/>
        <w:rPr>
          <w:rFonts w:ascii="仿宋_GB2312" w:eastAsia="仿宋_GB2312" w:hAnsi="宋体" w:cs="宋体"/>
          <w:kern w:val="0"/>
          <w:sz w:val="32"/>
          <w:szCs w:val="32"/>
        </w:rPr>
      </w:pPr>
      <w:r w:rsidRPr="00FD139D">
        <w:rPr>
          <w:rFonts w:ascii="仿宋_GB2312" w:eastAsia="仿宋_GB2312" w:hAnsi="宋体" w:cs="宋体" w:hint="eastAsia"/>
          <w:kern w:val="0"/>
          <w:sz w:val="32"/>
          <w:szCs w:val="32"/>
        </w:rPr>
        <w:t>本报告中所列数据的统计期限自2009年1月1日起，至2009年12月31日止。</w:t>
      </w:r>
      <w:r w:rsidR="00C0675D">
        <w:rPr>
          <w:rFonts w:ascii="仿宋_GB2312" w:eastAsia="仿宋_GB2312" w:hAnsi="宋体" w:cs="宋体" w:hint="eastAsia"/>
          <w:kern w:val="0"/>
          <w:sz w:val="32"/>
          <w:szCs w:val="32"/>
        </w:rPr>
        <w:t>数字东城</w:t>
      </w:r>
      <w:r w:rsidRPr="00FD139D">
        <w:rPr>
          <w:rFonts w:ascii="仿宋_GB2312" w:eastAsia="仿宋_GB2312" w:hAnsi="宋体" w:cs="宋体" w:hint="eastAsia"/>
          <w:kern w:val="0"/>
          <w:sz w:val="32"/>
          <w:szCs w:val="32"/>
        </w:rPr>
        <w:t>网站上可下载本报告的电子版。如对本报告有任何疑问，请与东城区统计局、经济社会调查</w:t>
      </w:r>
      <w:proofErr w:type="gramStart"/>
      <w:r w:rsidRPr="00FD139D">
        <w:rPr>
          <w:rFonts w:ascii="仿宋_GB2312" w:eastAsia="仿宋_GB2312" w:hAnsi="宋体" w:cs="宋体" w:hint="eastAsia"/>
          <w:kern w:val="0"/>
          <w:sz w:val="32"/>
          <w:szCs w:val="32"/>
        </w:rPr>
        <w:t>队政府</w:t>
      </w:r>
      <w:proofErr w:type="gramEnd"/>
      <w:r w:rsidRPr="00FD139D">
        <w:rPr>
          <w:rFonts w:ascii="仿宋_GB2312" w:eastAsia="仿宋_GB2312" w:hAnsi="宋体" w:cs="宋体" w:hint="eastAsia"/>
          <w:kern w:val="0"/>
          <w:sz w:val="32"/>
          <w:szCs w:val="32"/>
        </w:rPr>
        <w:t>信息公开办公室联系（地址：北京市东城区金宝街52号401室；邮编：100005；联系电话：65260007；电子邮箱：</w:t>
      </w:r>
      <w:hyperlink r:id="rId6" w:history="1">
        <w:r w:rsidRPr="00FD139D">
          <w:rPr>
            <w:rFonts w:ascii="仿宋_GB2312" w:eastAsia="仿宋_GB2312" w:hAnsi="宋体" w:cs="宋体" w:hint="eastAsia"/>
            <w:color w:val="052B74"/>
            <w:kern w:val="0"/>
            <w:sz w:val="32"/>
            <w:szCs w:val="32"/>
            <w:u w:val="single"/>
          </w:rPr>
          <w:t>dongchengx@bjstats.gov.cn</w:t>
        </w:r>
      </w:hyperlink>
      <w:r w:rsidRPr="00FD139D">
        <w:rPr>
          <w:rFonts w:ascii="仿宋_GB2312" w:eastAsia="仿宋_GB2312" w:hAnsi="宋体" w:cs="宋体" w:hint="eastAsia"/>
          <w:kern w:val="0"/>
          <w:sz w:val="32"/>
          <w:szCs w:val="32"/>
        </w:rPr>
        <w:t>）。</w:t>
      </w:r>
    </w:p>
    <w:p w:rsidR="00354EDF" w:rsidRPr="00726D08" w:rsidRDefault="00354EDF" w:rsidP="00726D08">
      <w:pPr>
        <w:widowControl/>
        <w:snapToGrid w:val="0"/>
        <w:spacing w:line="640" w:lineRule="atLeast"/>
        <w:ind w:firstLine="640"/>
        <w:jc w:val="center"/>
        <w:rPr>
          <w:rFonts w:ascii="黑体" w:eastAsia="黑体" w:hAnsi="黑体" w:cs="宋体"/>
          <w:kern w:val="0"/>
          <w:sz w:val="32"/>
          <w:szCs w:val="32"/>
        </w:rPr>
      </w:pPr>
      <w:r w:rsidRPr="00726D08">
        <w:rPr>
          <w:rFonts w:ascii="黑体" w:eastAsia="黑体" w:hAnsi="黑体" w:cs="宋体" w:hint="eastAsia"/>
          <w:kern w:val="0"/>
          <w:sz w:val="32"/>
          <w:szCs w:val="32"/>
        </w:rPr>
        <w:t>一、概述</w:t>
      </w:r>
    </w:p>
    <w:p w:rsidR="00354EDF" w:rsidRPr="00FD139D" w:rsidRDefault="00354EDF" w:rsidP="00354EDF">
      <w:pPr>
        <w:widowControl/>
        <w:spacing w:line="640" w:lineRule="atLeast"/>
        <w:ind w:firstLine="640"/>
        <w:jc w:val="left"/>
        <w:rPr>
          <w:rFonts w:ascii="仿宋_GB2312" w:eastAsia="仿宋_GB2312" w:hAnsi="宋体" w:cs="宋体"/>
          <w:kern w:val="0"/>
          <w:sz w:val="32"/>
          <w:szCs w:val="32"/>
        </w:rPr>
      </w:pPr>
      <w:r w:rsidRPr="00FD139D">
        <w:rPr>
          <w:rFonts w:ascii="仿宋_GB2312" w:eastAsia="仿宋_GB2312" w:hAnsi="宋体" w:cs="宋体" w:hint="eastAsia"/>
          <w:kern w:val="0"/>
          <w:sz w:val="32"/>
          <w:szCs w:val="32"/>
        </w:rPr>
        <w:t>2009年我局</w:t>
      </w:r>
      <w:proofErr w:type="gramStart"/>
      <w:r w:rsidRPr="00FD139D">
        <w:rPr>
          <w:rFonts w:ascii="仿宋_GB2312" w:eastAsia="仿宋_GB2312" w:hAnsi="宋体" w:cs="宋体" w:hint="eastAsia"/>
          <w:kern w:val="0"/>
          <w:sz w:val="32"/>
          <w:szCs w:val="32"/>
        </w:rPr>
        <w:t>队政府</w:t>
      </w:r>
      <w:proofErr w:type="gramEnd"/>
      <w:r w:rsidRPr="00FD139D">
        <w:rPr>
          <w:rFonts w:ascii="仿宋_GB2312" w:eastAsia="仿宋_GB2312" w:hAnsi="宋体" w:cs="宋体" w:hint="eastAsia"/>
          <w:kern w:val="0"/>
          <w:sz w:val="32"/>
          <w:szCs w:val="32"/>
        </w:rPr>
        <w:t>信息公开工作运行正常，政府信息公开咨询、申请以及答复工作均得到了顺利开展。办公室为政府信息公开工作主管部门，负责推进、指导、协调、监督局</w:t>
      </w:r>
      <w:proofErr w:type="gramStart"/>
      <w:r w:rsidRPr="00FD139D">
        <w:rPr>
          <w:rFonts w:ascii="仿宋_GB2312" w:eastAsia="仿宋_GB2312" w:hAnsi="宋体" w:cs="宋体" w:hint="eastAsia"/>
          <w:kern w:val="0"/>
          <w:sz w:val="32"/>
          <w:szCs w:val="32"/>
        </w:rPr>
        <w:lastRenderedPageBreak/>
        <w:t>队政府</w:t>
      </w:r>
      <w:proofErr w:type="gramEnd"/>
      <w:r w:rsidRPr="00FD139D">
        <w:rPr>
          <w:rFonts w:ascii="仿宋_GB2312" w:eastAsia="仿宋_GB2312" w:hAnsi="宋体" w:cs="宋体" w:hint="eastAsia"/>
          <w:kern w:val="0"/>
          <w:sz w:val="32"/>
          <w:szCs w:val="32"/>
        </w:rPr>
        <w:t>信息公开工作，成立了专门的工作机构，配备了1名全职工作人员，4名兼职工作人员，设立了1个专门的信息申请受理点，并开辟了公共查阅点等。重新修订了政府信息清理、依申请公开、保密审查等相关制度规定。</w:t>
      </w:r>
    </w:p>
    <w:p w:rsidR="00354EDF" w:rsidRPr="00726D08" w:rsidRDefault="00354EDF" w:rsidP="00726D08">
      <w:pPr>
        <w:widowControl/>
        <w:spacing w:line="640" w:lineRule="atLeast"/>
        <w:ind w:firstLine="640"/>
        <w:jc w:val="center"/>
        <w:rPr>
          <w:rFonts w:ascii="黑体" w:eastAsia="黑体" w:hAnsi="黑体" w:cs="宋体"/>
          <w:kern w:val="0"/>
          <w:sz w:val="32"/>
          <w:szCs w:val="32"/>
        </w:rPr>
      </w:pPr>
      <w:r w:rsidRPr="00726D08">
        <w:rPr>
          <w:rFonts w:ascii="黑体" w:eastAsia="黑体" w:hAnsi="黑体" w:cs="宋体" w:hint="eastAsia"/>
          <w:kern w:val="0"/>
          <w:sz w:val="32"/>
          <w:szCs w:val="32"/>
        </w:rPr>
        <w:t>二、政府信息主动公开情况</w:t>
      </w:r>
    </w:p>
    <w:p w:rsidR="00354EDF" w:rsidRPr="00FD139D" w:rsidRDefault="00354EDF" w:rsidP="00354EDF">
      <w:pPr>
        <w:widowControl/>
        <w:spacing w:line="640" w:lineRule="atLeast"/>
        <w:ind w:firstLine="643"/>
        <w:jc w:val="left"/>
        <w:rPr>
          <w:rFonts w:ascii="仿宋_GB2312" w:eastAsia="仿宋_GB2312" w:hAnsi="宋体" w:cs="宋体"/>
          <w:kern w:val="0"/>
          <w:sz w:val="32"/>
          <w:szCs w:val="32"/>
        </w:rPr>
      </w:pPr>
      <w:r w:rsidRPr="00FD139D">
        <w:rPr>
          <w:rFonts w:ascii="仿宋_GB2312" w:eastAsia="仿宋_GB2312" w:hAnsi="宋体" w:cs="宋体" w:hint="eastAsia"/>
          <w:b/>
          <w:bCs/>
          <w:kern w:val="0"/>
          <w:sz w:val="32"/>
          <w:szCs w:val="32"/>
        </w:rPr>
        <w:t>（一）公开情况</w:t>
      </w:r>
    </w:p>
    <w:p w:rsidR="00354EDF" w:rsidRPr="00FD139D" w:rsidRDefault="00354EDF" w:rsidP="00354EDF">
      <w:pPr>
        <w:widowControl/>
        <w:spacing w:line="640" w:lineRule="atLeast"/>
        <w:ind w:firstLine="640"/>
        <w:jc w:val="left"/>
        <w:rPr>
          <w:rFonts w:ascii="仿宋_GB2312" w:eastAsia="仿宋_GB2312" w:hAnsi="宋体" w:cs="宋体"/>
          <w:kern w:val="0"/>
          <w:sz w:val="32"/>
          <w:szCs w:val="32"/>
        </w:rPr>
      </w:pPr>
      <w:r w:rsidRPr="00FD139D">
        <w:rPr>
          <w:rFonts w:ascii="仿宋_GB2312" w:eastAsia="仿宋_GB2312" w:hAnsi="宋体" w:cs="宋体" w:hint="eastAsia"/>
          <w:kern w:val="0"/>
          <w:sz w:val="32"/>
          <w:szCs w:val="32"/>
        </w:rPr>
        <w:t>本局队2009年共主动公开政府信息117条，其中全文电子化率达100%。</w:t>
      </w:r>
    </w:p>
    <w:p w:rsidR="00354EDF" w:rsidRPr="00FD139D" w:rsidRDefault="00354EDF" w:rsidP="00354EDF">
      <w:pPr>
        <w:widowControl/>
        <w:spacing w:line="640" w:lineRule="atLeast"/>
        <w:ind w:firstLine="640"/>
        <w:jc w:val="left"/>
        <w:rPr>
          <w:rFonts w:ascii="仿宋_GB2312" w:eastAsia="仿宋_GB2312" w:hAnsi="宋体" w:cs="宋体"/>
          <w:kern w:val="0"/>
          <w:sz w:val="32"/>
          <w:szCs w:val="32"/>
        </w:rPr>
      </w:pPr>
      <w:r w:rsidRPr="00FD139D">
        <w:rPr>
          <w:rFonts w:ascii="仿宋_GB2312" w:eastAsia="仿宋_GB2312" w:hAnsi="宋体" w:cs="宋体" w:hint="eastAsia"/>
          <w:kern w:val="0"/>
          <w:sz w:val="32"/>
          <w:szCs w:val="32"/>
        </w:rPr>
        <w:t>在主动公开的信息中，机构职能类信息3条，包括领导介绍、内设机构职能等，占总体的比例为2.56%；规划计划类信息1条；政务动态类信息11条，占总体的比例为9.4%；工作动态类信息56条，占总体比例的47.86%；统计公报1条；统计信息39条，占总体比例的33.33%；进度数据6条，占总体比例的5.13%。</w:t>
      </w:r>
    </w:p>
    <w:p w:rsidR="00354EDF" w:rsidRPr="00FD139D" w:rsidRDefault="00354EDF" w:rsidP="00354EDF">
      <w:pPr>
        <w:widowControl/>
        <w:spacing w:line="640" w:lineRule="atLeast"/>
        <w:ind w:firstLine="640"/>
        <w:jc w:val="left"/>
        <w:rPr>
          <w:rFonts w:ascii="仿宋_GB2312" w:eastAsia="仿宋_GB2312" w:hAnsi="宋体" w:cs="宋体"/>
          <w:kern w:val="0"/>
          <w:sz w:val="32"/>
          <w:szCs w:val="32"/>
        </w:rPr>
      </w:pPr>
      <w:r w:rsidRPr="00FD139D">
        <w:rPr>
          <w:rFonts w:ascii="仿宋_GB2312" w:eastAsia="仿宋_GB2312" w:hAnsi="宋体" w:cs="宋体" w:hint="eastAsia"/>
          <w:kern w:val="0"/>
          <w:sz w:val="32"/>
          <w:szCs w:val="32"/>
        </w:rPr>
        <w:t>在本局队主动公开的信息中，机构职能和政策法规类信息让社会公众对统计系统的工作内容和方式有了详细的了解；一些相关数据和指标的公布，充分体现了尊重社会公众的知晓权和参与权，对于及时澄清社会上的一些不正确信息起了很好的修正作用。</w:t>
      </w:r>
    </w:p>
    <w:p w:rsidR="00354EDF" w:rsidRPr="00FD139D" w:rsidRDefault="00354EDF" w:rsidP="00354EDF">
      <w:pPr>
        <w:widowControl/>
        <w:spacing w:line="640" w:lineRule="atLeast"/>
        <w:ind w:firstLine="643"/>
        <w:jc w:val="left"/>
        <w:rPr>
          <w:rFonts w:ascii="仿宋_GB2312" w:eastAsia="仿宋_GB2312" w:hAnsi="宋体" w:cs="宋体"/>
          <w:kern w:val="0"/>
          <w:sz w:val="32"/>
          <w:szCs w:val="32"/>
        </w:rPr>
      </w:pPr>
      <w:r w:rsidRPr="00FD139D">
        <w:rPr>
          <w:rFonts w:ascii="仿宋_GB2312" w:eastAsia="仿宋_GB2312" w:hAnsi="宋体" w:cs="宋体" w:hint="eastAsia"/>
          <w:b/>
          <w:bCs/>
          <w:kern w:val="0"/>
          <w:sz w:val="32"/>
          <w:szCs w:val="32"/>
        </w:rPr>
        <w:t>（二）公开形式</w:t>
      </w:r>
    </w:p>
    <w:p w:rsidR="00354EDF" w:rsidRPr="00FD139D" w:rsidRDefault="00354EDF" w:rsidP="00354EDF">
      <w:pPr>
        <w:widowControl/>
        <w:spacing w:line="640" w:lineRule="atLeast"/>
        <w:ind w:firstLine="640"/>
        <w:jc w:val="left"/>
        <w:rPr>
          <w:rFonts w:ascii="仿宋_GB2312" w:eastAsia="仿宋_GB2312" w:hAnsi="宋体" w:cs="宋体"/>
          <w:kern w:val="0"/>
          <w:sz w:val="32"/>
          <w:szCs w:val="32"/>
        </w:rPr>
      </w:pPr>
      <w:r w:rsidRPr="00FD139D">
        <w:rPr>
          <w:rFonts w:ascii="仿宋_GB2312" w:eastAsia="仿宋_GB2312" w:hAnsi="宋体" w:cs="宋体" w:hint="eastAsia"/>
          <w:kern w:val="0"/>
          <w:sz w:val="32"/>
          <w:szCs w:val="32"/>
        </w:rPr>
        <w:lastRenderedPageBreak/>
        <w:t>在主动公开的信息中，为方便公众了解信息，本局队在主动公开政府信息的形式上做了大量工作，包括网站、政府信息公开大厅、信息查阅点、服务指南、公告等公开形式。其中我局</w:t>
      </w:r>
      <w:proofErr w:type="gramStart"/>
      <w:r w:rsidRPr="00FD139D">
        <w:rPr>
          <w:rFonts w:ascii="仿宋_GB2312" w:eastAsia="仿宋_GB2312" w:hAnsi="宋体" w:cs="宋体" w:hint="eastAsia"/>
          <w:kern w:val="0"/>
          <w:sz w:val="32"/>
          <w:szCs w:val="32"/>
        </w:rPr>
        <w:t>队制作</w:t>
      </w:r>
      <w:proofErr w:type="gramEnd"/>
      <w:r w:rsidRPr="00FD139D">
        <w:rPr>
          <w:rFonts w:ascii="仿宋_GB2312" w:eastAsia="仿宋_GB2312" w:hAnsi="宋体" w:cs="宋体" w:hint="eastAsia"/>
          <w:kern w:val="0"/>
          <w:sz w:val="32"/>
          <w:szCs w:val="32"/>
        </w:rPr>
        <w:t>的《北京市东城区经济和社会发展月报》小册子放置在行政服务大厅，同时通过网络公开，极大满足了社会公众的需求。</w:t>
      </w:r>
    </w:p>
    <w:p w:rsidR="00354EDF" w:rsidRPr="00726D08" w:rsidRDefault="00354EDF" w:rsidP="00726D08">
      <w:pPr>
        <w:widowControl/>
        <w:spacing w:line="640" w:lineRule="atLeast"/>
        <w:ind w:firstLine="640"/>
        <w:jc w:val="center"/>
        <w:rPr>
          <w:rFonts w:ascii="黑体" w:eastAsia="黑体" w:hAnsi="黑体" w:cs="宋体"/>
          <w:kern w:val="0"/>
          <w:sz w:val="32"/>
          <w:szCs w:val="32"/>
        </w:rPr>
      </w:pPr>
      <w:r w:rsidRPr="00726D08">
        <w:rPr>
          <w:rFonts w:ascii="黑体" w:eastAsia="黑体" w:hAnsi="黑体" w:cs="宋体" w:hint="eastAsia"/>
          <w:kern w:val="0"/>
          <w:sz w:val="32"/>
          <w:szCs w:val="32"/>
        </w:rPr>
        <w:t>三、政府信息依申请公开情况</w:t>
      </w:r>
    </w:p>
    <w:p w:rsidR="00354EDF" w:rsidRPr="00FD139D" w:rsidRDefault="00354EDF" w:rsidP="00354EDF">
      <w:pPr>
        <w:widowControl/>
        <w:spacing w:line="640" w:lineRule="atLeast"/>
        <w:ind w:firstLine="643"/>
        <w:jc w:val="left"/>
        <w:rPr>
          <w:rFonts w:ascii="仿宋_GB2312" w:eastAsia="仿宋_GB2312" w:hAnsi="宋体" w:cs="宋体"/>
          <w:kern w:val="0"/>
          <w:sz w:val="32"/>
          <w:szCs w:val="32"/>
        </w:rPr>
      </w:pPr>
      <w:r w:rsidRPr="00FD139D">
        <w:rPr>
          <w:rFonts w:ascii="仿宋_GB2312" w:eastAsia="仿宋_GB2312" w:hAnsi="宋体" w:cs="宋体" w:hint="eastAsia"/>
          <w:b/>
          <w:bCs/>
          <w:kern w:val="0"/>
          <w:sz w:val="32"/>
          <w:szCs w:val="32"/>
        </w:rPr>
        <w:t>（一）申请情况</w:t>
      </w:r>
    </w:p>
    <w:p w:rsidR="00354EDF" w:rsidRPr="00FD139D" w:rsidRDefault="00354EDF" w:rsidP="00354EDF">
      <w:pPr>
        <w:widowControl/>
        <w:spacing w:line="640" w:lineRule="atLeast"/>
        <w:ind w:firstLine="640"/>
        <w:jc w:val="left"/>
        <w:rPr>
          <w:rFonts w:ascii="仿宋_GB2312" w:eastAsia="仿宋_GB2312" w:hAnsi="宋体" w:cs="宋体"/>
          <w:kern w:val="0"/>
          <w:sz w:val="32"/>
          <w:szCs w:val="32"/>
        </w:rPr>
      </w:pPr>
      <w:r w:rsidRPr="00FD139D">
        <w:rPr>
          <w:rFonts w:ascii="仿宋_GB2312" w:eastAsia="仿宋_GB2312" w:hAnsi="宋体" w:cs="宋体" w:hint="eastAsia"/>
          <w:kern w:val="0"/>
          <w:sz w:val="32"/>
          <w:szCs w:val="32"/>
        </w:rPr>
        <w:t>本局队2009年度共收到政府信息公开申请2件，均为当面申请。主要涉及有关统计数据。</w:t>
      </w:r>
    </w:p>
    <w:p w:rsidR="00354EDF" w:rsidRPr="00FD139D" w:rsidRDefault="00354EDF" w:rsidP="00354EDF">
      <w:pPr>
        <w:widowControl/>
        <w:spacing w:line="640" w:lineRule="atLeast"/>
        <w:ind w:firstLine="643"/>
        <w:jc w:val="left"/>
        <w:rPr>
          <w:rFonts w:ascii="仿宋_GB2312" w:eastAsia="仿宋_GB2312" w:hAnsi="宋体" w:cs="宋体"/>
          <w:kern w:val="0"/>
          <w:sz w:val="32"/>
          <w:szCs w:val="32"/>
        </w:rPr>
      </w:pPr>
      <w:r w:rsidRPr="00FD139D">
        <w:rPr>
          <w:rFonts w:ascii="仿宋_GB2312" w:eastAsia="仿宋_GB2312" w:hAnsi="宋体" w:cs="宋体" w:hint="eastAsia"/>
          <w:b/>
          <w:bCs/>
          <w:kern w:val="0"/>
          <w:sz w:val="32"/>
          <w:szCs w:val="32"/>
        </w:rPr>
        <w:t>（二）答复情况</w:t>
      </w:r>
    </w:p>
    <w:p w:rsidR="00354EDF" w:rsidRPr="00FD139D" w:rsidRDefault="00354EDF" w:rsidP="00354EDF">
      <w:pPr>
        <w:widowControl/>
        <w:spacing w:line="640" w:lineRule="atLeast"/>
        <w:ind w:firstLine="640"/>
        <w:jc w:val="left"/>
        <w:rPr>
          <w:rFonts w:ascii="仿宋_GB2312" w:eastAsia="仿宋_GB2312" w:hAnsi="宋体" w:cs="宋体"/>
          <w:kern w:val="0"/>
          <w:sz w:val="32"/>
          <w:szCs w:val="32"/>
        </w:rPr>
      </w:pPr>
      <w:r w:rsidRPr="00FD139D">
        <w:rPr>
          <w:rFonts w:ascii="仿宋_GB2312" w:eastAsia="仿宋_GB2312" w:hAnsi="宋体" w:cs="宋体" w:hint="eastAsia"/>
          <w:kern w:val="0"/>
          <w:sz w:val="32"/>
          <w:szCs w:val="32"/>
        </w:rPr>
        <w:t>2件依申请公开中，均为“同意部分公开”。</w:t>
      </w:r>
    </w:p>
    <w:p w:rsidR="00354EDF" w:rsidRPr="00FD139D" w:rsidRDefault="00354EDF" w:rsidP="00354EDF">
      <w:pPr>
        <w:widowControl/>
        <w:spacing w:line="580" w:lineRule="atLeast"/>
        <w:ind w:firstLine="643"/>
        <w:jc w:val="left"/>
        <w:rPr>
          <w:rFonts w:ascii="仿宋_GB2312" w:eastAsia="仿宋_GB2312" w:hAnsi="宋体" w:cs="宋体"/>
          <w:kern w:val="0"/>
          <w:sz w:val="32"/>
          <w:szCs w:val="32"/>
        </w:rPr>
      </w:pPr>
      <w:r w:rsidRPr="00FD139D">
        <w:rPr>
          <w:rFonts w:ascii="仿宋_GB2312" w:eastAsia="仿宋_GB2312" w:hAnsi="宋体" w:cs="宋体" w:hint="eastAsia"/>
          <w:b/>
          <w:bCs/>
          <w:kern w:val="0"/>
          <w:sz w:val="32"/>
          <w:szCs w:val="32"/>
        </w:rPr>
        <w:t>（三）依申请公开政府信息收费情况</w:t>
      </w:r>
    </w:p>
    <w:p w:rsidR="00354EDF" w:rsidRPr="00FD139D" w:rsidRDefault="00354EDF" w:rsidP="00354EDF">
      <w:pPr>
        <w:widowControl/>
        <w:spacing w:line="640" w:lineRule="atLeast"/>
        <w:ind w:firstLine="640"/>
        <w:jc w:val="left"/>
        <w:rPr>
          <w:rFonts w:ascii="仿宋_GB2312" w:eastAsia="仿宋_GB2312" w:hAnsi="宋体" w:cs="宋体"/>
          <w:kern w:val="0"/>
          <w:sz w:val="32"/>
          <w:szCs w:val="32"/>
        </w:rPr>
      </w:pPr>
      <w:r w:rsidRPr="00FD139D">
        <w:rPr>
          <w:rFonts w:ascii="仿宋_GB2312" w:eastAsia="仿宋_GB2312" w:hAnsi="宋体" w:cs="宋体" w:hint="eastAsia"/>
          <w:kern w:val="0"/>
          <w:sz w:val="32"/>
          <w:szCs w:val="32"/>
        </w:rPr>
        <w:t>均为免费提供服务。</w:t>
      </w:r>
    </w:p>
    <w:p w:rsidR="00354EDF" w:rsidRPr="00726D08" w:rsidRDefault="00354EDF" w:rsidP="00726D08">
      <w:pPr>
        <w:widowControl/>
        <w:spacing w:line="640" w:lineRule="atLeast"/>
        <w:ind w:firstLine="640"/>
        <w:jc w:val="center"/>
        <w:rPr>
          <w:rFonts w:ascii="黑体" w:eastAsia="黑体" w:hAnsi="黑体" w:cs="宋体"/>
          <w:kern w:val="0"/>
          <w:sz w:val="32"/>
          <w:szCs w:val="32"/>
        </w:rPr>
      </w:pPr>
      <w:r w:rsidRPr="00726D08">
        <w:rPr>
          <w:rFonts w:ascii="黑体" w:eastAsia="黑体" w:hAnsi="黑体" w:cs="宋体" w:hint="eastAsia"/>
          <w:kern w:val="0"/>
          <w:sz w:val="32"/>
          <w:szCs w:val="32"/>
        </w:rPr>
        <w:t>四、人员和收支情况</w:t>
      </w:r>
    </w:p>
    <w:p w:rsidR="00354EDF" w:rsidRPr="00FD139D" w:rsidRDefault="00354EDF" w:rsidP="00354EDF">
      <w:pPr>
        <w:widowControl/>
        <w:spacing w:line="640" w:lineRule="atLeast"/>
        <w:ind w:firstLine="643"/>
        <w:jc w:val="left"/>
        <w:rPr>
          <w:rFonts w:ascii="仿宋_GB2312" w:eastAsia="仿宋_GB2312" w:hAnsi="宋体" w:cs="宋体"/>
          <w:kern w:val="0"/>
          <w:sz w:val="32"/>
          <w:szCs w:val="32"/>
        </w:rPr>
      </w:pPr>
      <w:r w:rsidRPr="00FD139D">
        <w:rPr>
          <w:rFonts w:ascii="仿宋_GB2312" w:eastAsia="仿宋_GB2312" w:hAnsi="宋体" w:cs="宋体" w:hint="eastAsia"/>
          <w:b/>
          <w:bCs/>
          <w:kern w:val="0"/>
          <w:sz w:val="32"/>
          <w:szCs w:val="32"/>
        </w:rPr>
        <w:t>（一）工作人员情况</w:t>
      </w:r>
      <w:r w:rsidRPr="00FD139D">
        <w:rPr>
          <w:rFonts w:ascii="仿宋_GB2312" w:eastAsia="仿宋_GB2312" w:hAnsi="宋体" w:cs="宋体" w:hint="eastAsia"/>
          <w:b/>
          <w:bCs/>
          <w:kern w:val="0"/>
          <w:sz w:val="32"/>
          <w:szCs w:val="32"/>
        </w:rPr>
        <w:br/>
      </w:r>
      <w:r w:rsidRPr="00FD139D">
        <w:rPr>
          <w:rFonts w:ascii="仿宋_GB2312" w:eastAsia="仿宋_GB2312" w:hAnsi="宋体" w:cs="宋体" w:hint="eastAsia"/>
          <w:kern w:val="0"/>
          <w:sz w:val="32"/>
          <w:szCs w:val="32"/>
        </w:rPr>
        <w:t xml:space="preserve">　　本机关从事政府信息公开工作的全职人员共1人；兼职人员共4人。</w:t>
      </w:r>
    </w:p>
    <w:p w:rsidR="00354EDF" w:rsidRPr="00FD139D" w:rsidRDefault="00354EDF" w:rsidP="00354EDF">
      <w:pPr>
        <w:widowControl/>
        <w:spacing w:line="640" w:lineRule="atLeast"/>
        <w:ind w:firstLine="643"/>
        <w:jc w:val="left"/>
        <w:rPr>
          <w:rFonts w:ascii="仿宋_GB2312" w:eastAsia="仿宋_GB2312" w:hAnsi="宋体" w:cs="宋体"/>
          <w:kern w:val="0"/>
          <w:sz w:val="32"/>
          <w:szCs w:val="32"/>
        </w:rPr>
      </w:pPr>
      <w:r w:rsidRPr="00FD139D">
        <w:rPr>
          <w:rFonts w:ascii="仿宋_GB2312" w:eastAsia="仿宋_GB2312" w:hAnsi="宋体" w:cs="宋体" w:hint="eastAsia"/>
          <w:b/>
          <w:bCs/>
          <w:kern w:val="0"/>
          <w:sz w:val="32"/>
          <w:szCs w:val="32"/>
        </w:rPr>
        <w:t>（二）依申请公开政府信息收费情况</w:t>
      </w:r>
      <w:r w:rsidRPr="00FD139D">
        <w:rPr>
          <w:rFonts w:ascii="仿宋_GB2312" w:eastAsia="仿宋_GB2312" w:hAnsi="宋体" w:cs="宋体" w:hint="eastAsia"/>
          <w:kern w:val="0"/>
          <w:sz w:val="32"/>
          <w:szCs w:val="32"/>
        </w:rPr>
        <w:br/>
        <w:t xml:space="preserve">　　2009年本机关依申请提供政府信息共收取检索、复印、邮递等成本费用共计0元。</w:t>
      </w:r>
    </w:p>
    <w:p w:rsidR="00354EDF" w:rsidRPr="00FD139D" w:rsidRDefault="00354EDF" w:rsidP="00354EDF">
      <w:pPr>
        <w:widowControl/>
        <w:spacing w:line="640" w:lineRule="atLeast"/>
        <w:ind w:firstLine="643"/>
        <w:jc w:val="left"/>
        <w:rPr>
          <w:rFonts w:ascii="仿宋_GB2312" w:eastAsia="仿宋_GB2312" w:hAnsi="宋体" w:cs="宋体"/>
          <w:kern w:val="0"/>
          <w:sz w:val="32"/>
          <w:szCs w:val="32"/>
        </w:rPr>
      </w:pPr>
      <w:r w:rsidRPr="00FD139D">
        <w:rPr>
          <w:rFonts w:ascii="仿宋_GB2312" w:eastAsia="仿宋_GB2312" w:hAnsi="宋体" w:cs="宋体" w:hint="eastAsia"/>
          <w:b/>
          <w:bCs/>
          <w:kern w:val="0"/>
          <w:sz w:val="32"/>
          <w:szCs w:val="32"/>
        </w:rPr>
        <w:t>（三）依申请公开政府信息减免收费情况</w:t>
      </w:r>
    </w:p>
    <w:p w:rsidR="00354EDF" w:rsidRPr="00FD139D" w:rsidRDefault="00354EDF" w:rsidP="00354EDF">
      <w:pPr>
        <w:widowControl/>
        <w:spacing w:line="640" w:lineRule="atLeast"/>
        <w:ind w:firstLine="640"/>
        <w:jc w:val="left"/>
        <w:rPr>
          <w:rFonts w:ascii="仿宋_GB2312" w:eastAsia="仿宋_GB2312" w:hAnsi="宋体" w:cs="宋体"/>
          <w:kern w:val="0"/>
          <w:sz w:val="32"/>
          <w:szCs w:val="32"/>
        </w:rPr>
      </w:pPr>
      <w:r w:rsidRPr="00FD139D">
        <w:rPr>
          <w:rFonts w:ascii="仿宋_GB2312" w:eastAsia="仿宋_GB2312" w:hAnsi="宋体" w:cs="宋体" w:hint="eastAsia"/>
          <w:kern w:val="0"/>
          <w:sz w:val="32"/>
          <w:szCs w:val="32"/>
        </w:rPr>
        <w:t>2009年本机关对政府信息公开申请人减免收取检索、复印、邮递等成本费用共计0元。</w:t>
      </w:r>
    </w:p>
    <w:p w:rsidR="00354EDF" w:rsidRPr="00FD139D" w:rsidRDefault="00354EDF" w:rsidP="00354EDF">
      <w:pPr>
        <w:widowControl/>
        <w:spacing w:line="640" w:lineRule="atLeast"/>
        <w:ind w:firstLine="643"/>
        <w:jc w:val="left"/>
        <w:rPr>
          <w:rFonts w:ascii="仿宋_GB2312" w:eastAsia="仿宋_GB2312" w:hAnsi="宋体" w:cs="宋体"/>
          <w:kern w:val="0"/>
          <w:sz w:val="32"/>
          <w:szCs w:val="32"/>
        </w:rPr>
      </w:pPr>
      <w:r w:rsidRPr="00FD139D">
        <w:rPr>
          <w:rFonts w:ascii="仿宋_GB2312" w:eastAsia="仿宋_GB2312" w:hAnsi="宋体" w:cs="宋体" w:hint="eastAsia"/>
          <w:b/>
          <w:bCs/>
          <w:kern w:val="0"/>
          <w:sz w:val="32"/>
          <w:szCs w:val="32"/>
        </w:rPr>
        <w:t>（四）与诉讼有关的费用支出</w:t>
      </w:r>
    </w:p>
    <w:p w:rsidR="00354EDF" w:rsidRPr="00FD139D" w:rsidRDefault="00354EDF" w:rsidP="00354EDF">
      <w:pPr>
        <w:widowControl/>
        <w:spacing w:line="640" w:lineRule="atLeast"/>
        <w:ind w:firstLine="640"/>
        <w:jc w:val="left"/>
        <w:rPr>
          <w:rFonts w:ascii="仿宋_GB2312" w:eastAsia="仿宋_GB2312" w:hAnsi="宋体" w:cs="宋体"/>
          <w:kern w:val="0"/>
          <w:sz w:val="32"/>
          <w:szCs w:val="32"/>
        </w:rPr>
      </w:pPr>
      <w:r w:rsidRPr="00FD139D">
        <w:rPr>
          <w:rFonts w:ascii="仿宋_GB2312" w:eastAsia="仿宋_GB2312" w:hAnsi="宋体" w:cs="宋体" w:hint="eastAsia"/>
          <w:kern w:val="0"/>
          <w:sz w:val="32"/>
          <w:szCs w:val="32"/>
        </w:rPr>
        <w:t>2009年本机关与诉讼有关的费用支出共计0元。</w:t>
      </w:r>
    </w:p>
    <w:p w:rsidR="00354EDF" w:rsidRPr="00726D08" w:rsidRDefault="00354EDF" w:rsidP="00726D08">
      <w:pPr>
        <w:widowControl/>
        <w:spacing w:line="640" w:lineRule="atLeast"/>
        <w:ind w:firstLine="640"/>
        <w:jc w:val="center"/>
        <w:rPr>
          <w:rFonts w:ascii="黑体" w:eastAsia="黑体" w:hAnsi="黑体" w:cs="宋体"/>
          <w:kern w:val="0"/>
          <w:sz w:val="32"/>
          <w:szCs w:val="32"/>
        </w:rPr>
      </w:pPr>
      <w:r w:rsidRPr="00726D08">
        <w:rPr>
          <w:rFonts w:ascii="黑体" w:eastAsia="黑体" w:hAnsi="黑体" w:cs="宋体" w:hint="eastAsia"/>
          <w:kern w:val="0"/>
          <w:sz w:val="32"/>
          <w:szCs w:val="32"/>
        </w:rPr>
        <w:t>五、咨询情况</w:t>
      </w:r>
    </w:p>
    <w:p w:rsidR="00354EDF" w:rsidRPr="00FD139D" w:rsidRDefault="00354EDF" w:rsidP="00354EDF">
      <w:pPr>
        <w:widowControl/>
        <w:spacing w:line="640" w:lineRule="atLeast"/>
        <w:ind w:firstLine="640"/>
        <w:jc w:val="left"/>
        <w:rPr>
          <w:rFonts w:ascii="仿宋_GB2312" w:eastAsia="仿宋_GB2312" w:hAnsi="宋体" w:cs="宋体"/>
          <w:kern w:val="0"/>
          <w:sz w:val="32"/>
          <w:szCs w:val="32"/>
        </w:rPr>
      </w:pPr>
      <w:r w:rsidRPr="00FD139D">
        <w:rPr>
          <w:rFonts w:ascii="仿宋_GB2312" w:eastAsia="仿宋_GB2312" w:hAnsi="宋体" w:cs="宋体" w:hint="eastAsia"/>
          <w:kern w:val="0"/>
          <w:sz w:val="32"/>
          <w:szCs w:val="32"/>
        </w:rPr>
        <w:t>2009年，本局队共接受公民、法人及其他组织政府信息公开方面的咨询0人次。</w:t>
      </w:r>
    </w:p>
    <w:p w:rsidR="00354EDF" w:rsidRPr="00FD139D" w:rsidRDefault="00354EDF" w:rsidP="00354EDF">
      <w:pPr>
        <w:widowControl/>
        <w:spacing w:line="640" w:lineRule="atLeast"/>
        <w:ind w:firstLine="640"/>
        <w:jc w:val="left"/>
        <w:rPr>
          <w:rFonts w:ascii="仿宋_GB2312" w:eastAsia="仿宋_GB2312" w:hAnsi="宋体" w:cs="宋体"/>
          <w:kern w:val="0"/>
          <w:sz w:val="32"/>
          <w:szCs w:val="32"/>
        </w:rPr>
      </w:pPr>
      <w:r w:rsidRPr="00FD139D">
        <w:rPr>
          <w:rFonts w:ascii="仿宋_GB2312" w:eastAsia="仿宋_GB2312" w:hAnsi="宋体" w:cs="宋体" w:hint="eastAsia"/>
          <w:kern w:val="0"/>
          <w:sz w:val="32"/>
          <w:szCs w:val="32"/>
        </w:rPr>
        <w:t>六、行政复议和行政诉讼情况</w:t>
      </w:r>
    </w:p>
    <w:p w:rsidR="00354EDF" w:rsidRPr="00FD139D" w:rsidRDefault="00354EDF" w:rsidP="00354EDF">
      <w:pPr>
        <w:widowControl/>
        <w:spacing w:line="640" w:lineRule="atLeast"/>
        <w:ind w:firstLine="640"/>
        <w:jc w:val="left"/>
        <w:rPr>
          <w:rFonts w:ascii="仿宋_GB2312" w:eastAsia="仿宋_GB2312" w:hAnsi="宋体" w:cs="宋体"/>
          <w:kern w:val="0"/>
          <w:sz w:val="32"/>
          <w:szCs w:val="32"/>
        </w:rPr>
      </w:pPr>
      <w:r w:rsidRPr="00FD139D">
        <w:rPr>
          <w:rFonts w:ascii="仿宋_GB2312" w:eastAsia="仿宋_GB2312" w:hAnsi="宋体" w:cs="宋体" w:hint="eastAsia"/>
          <w:kern w:val="0"/>
          <w:sz w:val="32"/>
          <w:szCs w:val="32"/>
        </w:rPr>
        <w:t>2009年，针对本局</w:t>
      </w:r>
      <w:proofErr w:type="gramStart"/>
      <w:r w:rsidRPr="00FD139D">
        <w:rPr>
          <w:rFonts w:ascii="仿宋_GB2312" w:eastAsia="仿宋_GB2312" w:hAnsi="宋体" w:cs="宋体" w:hint="eastAsia"/>
          <w:kern w:val="0"/>
          <w:sz w:val="32"/>
          <w:szCs w:val="32"/>
        </w:rPr>
        <w:t>队政府</w:t>
      </w:r>
      <w:proofErr w:type="gramEnd"/>
      <w:r w:rsidRPr="00FD139D">
        <w:rPr>
          <w:rFonts w:ascii="仿宋_GB2312" w:eastAsia="仿宋_GB2312" w:hAnsi="宋体" w:cs="宋体" w:hint="eastAsia"/>
          <w:kern w:val="0"/>
          <w:sz w:val="32"/>
          <w:szCs w:val="32"/>
        </w:rPr>
        <w:t xml:space="preserve">信息公开的行政复议申请0件。 </w:t>
      </w:r>
    </w:p>
    <w:p w:rsidR="00354EDF" w:rsidRPr="00FD139D" w:rsidRDefault="00354EDF" w:rsidP="00354EDF">
      <w:pPr>
        <w:widowControl/>
        <w:spacing w:line="640" w:lineRule="atLeast"/>
        <w:ind w:firstLine="640"/>
        <w:jc w:val="left"/>
        <w:rPr>
          <w:rFonts w:ascii="仿宋_GB2312" w:eastAsia="仿宋_GB2312" w:hAnsi="宋体" w:cs="宋体"/>
          <w:kern w:val="0"/>
          <w:sz w:val="32"/>
          <w:szCs w:val="32"/>
        </w:rPr>
      </w:pPr>
      <w:r w:rsidRPr="00FD139D">
        <w:rPr>
          <w:rFonts w:ascii="仿宋_GB2312" w:eastAsia="仿宋_GB2312" w:hAnsi="宋体" w:cs="宋体" w:hint="eastAsia"/>
          <w:kern w:val="0"/>
          <w:sz w:val="32"/>
          <w:szCs w:val="32"/>
        </w:rPr>
        <w:t>七、主要问题和改进措施</w:t>
      </w:r>
    </w:p>
    <w:p w:rsidR="00354EDF" w:rsidRPr="00FD139D" w:rsidRDefault="00354EDF" w:rsidP="00354EDF">
      <w:pPr>
        <w:widowControl/>
        <w:spacing w:line="640" w:lineRule="atLeast"/>
        <w:ind w:firstLine="640"/>
        <w:jc w:val="left"/>
        <w:rPr>
          <w:rFonts w:ascii="仿宋_GB2312" w:eastAsia="仿宋_GB2312" w:hAnsi="宋体" w:cs="宋体"/>
          <w:kern w:val="0"/>
          <w:sz w:val="32"/>
          <w:szCs w:val="32"/>
        </w:rPr>
      </w:pPr>
      <w:r w:rsidRPr="00FD139D">
        <w:rPr>
          <w:rFonts w:ascii="仿宋_GB2312" w:eastAsia="仿宋_GB2312" w:hAnsi="宋体" w:cs="宋体" w:hint="eastAsia"/>
          <w:kern w:val="0"/>
          <w:sz w:val="32"/>
          <w:szCs w:val="32"/>
        </w:rPr>
        <w:t>2009年是进一步加强政府信息公开工作的一年，从本单位的工作情况来看，对政府信息公开工作的工作流程有待进一步规范；负责政府信息公开工作人员的业务水平需结合本单位实际情况在实践过程中不断提高。</w:t>
      </w:r>
    </w:p>
    <w:p w:rsidR="00354EDF" w:rsidRPr="00FD139D" w:rsidRDefault="00354EDF" w:rsidP="00354EDF">
      <w:pPr>
        <w:widowControl/>
        <w:spacing w:line="640" w:lineRule="atLeast"/>
        <w:ind w:firstLine="640"/>
        <w:jc w:val="left"/>
        <w:rPr>
          <w:rFonts w:ascii="仿宋_GB2312" w:eastAsia="仿宋_GB2312" w:hAnsi="宋体" w:cs="宋体"/>
          <w:kern w:val="0"/>
          <w:sz w:val="32"/>
          <w:szCs w:val="32"/>
        </w:rPr>
      </w:pPr>
      <w:r w:rsidRPr="00FD139D">
        <w:rPr>
          <w:rFonts w:ascii="仿宋_GB2312" w:eastAsia="仿宋_GB2312" w:hAnsi="宋体" w:cs="宋体" w:hint="eastAsia"/>
          <w:kern w:val="0"/>
          <w:sz w:val="32"/>
          <w:szCs w:val="32"/>
        </w:rPr>
        <w:t>2010年，统计局、调查队将根据新形势和新任务的要求，结合统计管理工作实际，采取有效措施，进一步完善政府信息公开各项工作。一是深入开展宣传教育，通过召开各种会议、专题讨论、总结交流等方式，增强各部门做好政府信息公开工作的自觉性、主动性和积极性。二是通过制度化手段加强管理，规范工作流程，</w:t>
      </w:r>
      <w:proofErr w:type="gramStart"/>
      <w:r w:rsidRPr="00FD139D">
        <w:rPr>
          <w:rFonts w:ascii="仿宋_GB2312" w:eastAsia="仿宋_GB2312" w:hAnsi="宋体" w:cs="宋体" w:hint="eastAsia"/>
          <w:kern w:val="0"/>
          <w:sz w:val="32"/>
          <w:szCs w:val="32"/>
        </w:rPr>
        <w:t>完善局</w:t>
      </w:r>
      <w:proofErr w:type="gramEnd"/>
      <w:r w:rsidRPr="00FD139D">
        <w:rPr>
          <w:rFonts w:ascii="仿宋_GB2312" w:eastAsia="仿宋_GB2312" w:hAnsi="宋体" w:cs="宋体" w:hint="eastAsia"/>
          <w:kern w:val="0"/>
          <w:sz w:val="32"/>
          <w:szCs w:val="32"/>
        </w:rPr>
        <w:t>队关于政府信息公开工作机制。三是加强调研，就公众诉求较为集中的问题进行深入研究，有针对性地做好为公众服务工作。</w:t>
      </w:r>
    </w:p>
    <w:p w:rsidR="00354EDF" w:rsidRPr="00FD139D" w:rsidRDefault="00354EDF" w:rsidP="00726D08">
      <w:pPr>
        <w:widowControl/>
        <w:spacing w:line="640" w:lineRule="atLeast"/>
        <w:ind w:leftChars="304" w:left="5438" w:hangingChars="1500" w:hanging="4800"/>
        <w:jc w:val="left"/>
        <w:rPr>
          <w:rFonts w:ascii="仿宋_GB2312" w:eastAsia="仿宋_GB2312" w:hAnsi="宋体" w:cs="宋体"/>
          <w:kern w:val="0"/>
          <w:sz w:val="32"/>
          <w:szCs w:val="32"/>
        </w:rPr>
      </w:pPr>
      <w:r w:rsidRPr="00FD139D">
        <w:rPr>
          <w:rFonts w:ascii="仿宋_GB2312" w:eastAsia="仿宋_GB2312" w:hAnsi="宋体" w:cs="宋体" w:hint="eastAsia"/>
          <w:kern w:val="0"/>
          <w:sz w:val="32"/>
          <w:szCs w:val="32"/>
        </w:rPr>
        <w:t xml:space="preserve">                                                              2010年3月15日</w:t>
      </w:r>
    </w:p>
    <w:bookmarkEnd w:id="4"/>
    <w:p w:rsidR="006C3634" w:rsidRPr="00FD139D" w:rsidRDefault="00354EDF">
      <w:pPr>
        <w:rPr>
          <w:rFonts w:ascii="仿宋_GB2312" w:eastAsia="仿宋_GB2312"/>
          <w:sz w:val="32"/>
          <w:szCs w:val="32"/>
        </w:rPr>
      </w:pPr>
      <w:r w:rsidRPr="00FD139D">
        <w:rPr>
          <w:rFonts w:ascii="仿宋_GB2312" w:eastAsia="仿宋_GB2312" w:hint="eastAsia"/>
          <w:sz w:val="32"/>
          <w:szCs w:val="32"/>
        </w:rPr>
        <w:t xml:space="preserve"> </w:t>
      </w:r>
      <w:bookmarkEnd w:id="3"/>
    </w:p>
    <w:sectPr w:rsidR="006C3634" w:rsidRPr="00FD139D" w:rsidSect="006C36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EDF" w:rsidRDefault="00354EDF" w:rsidP="00354EDF">
      <w:r>
        <w:separator/>
      </w:r>
    </w:p>
  </w:endnote>
  <w:endnote w:type="continuationSeparator" w:id="1">
    <w:p w:rsidR="00354EDF" w:rsidRDefault="00354EDF" w:rsidP="00354E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EDF" w:rsidRDefault="00354EDF" w:rsidP="00354EDF">
      <w:r>
        <w:separator/>
      </w:r>
    </w:p>
  </w:footnote>
  <w:footnote w:type="continuationSeparator" w:id="1">
    <w:p w:rsidR="00354EDF" w:rsidRDefault="00354EDF" w:rsidP="00354E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4EDF"/>
    <w:rsid w:val="001610D8"/>
    <w:rsid w:val="00354EDF"/>
    <w:rsid w:val="0045137D"/>
    <w:rsid w:val="006C3634"/>
    <w:rsid w:val="00726D08"/>
    <w:rsid w:val="00865783"/>
    <w:rsid w:val="009E3A08"/>
    <w:rsid w:val="00C0675D"/>
    <w:rsid w:val="00E33F5F"/>
    <w:rsid w:val="00FD0083"/>
    <w:rsid w:val="00FD13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6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4E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4EDF"/>
    <w:rPr>
      <w:sz w:val="18"/>
      <w:szCs w:val="18"/>
    </w:rPr>
  </w:style>
  <w:style w:type="paragraph" w:styleId="a4">
    <w:name w:val="footer"/>
    <w:basedOn w:val="a"/>
    <w:link w:val="Char0"/>
    <w:uiPriority w:val="99"/>
    <w:semiHidden/>
    <w:unhideWhenUsed/>
    <w:rsid w:val="00354E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4EDF"/>
    <w:rPr>
      <w:sz w:val="18"/>
      <w:szCs w:val="18"/>
    </w:rPr>
  </w:style>
  <w:style w:type="character" w:styleId="a5">
    <w:name w:val="Hyperlink"/>
    <w:basedOn w:val="a0"/>
    <w:uiPriority w:val="99"/>
    <w:semiHidden/>
    <w:unhideWhenUsed/>
    <w:rsid w:val="00354EDF"/>
    <w:rPr>
      <w:color w:val="052B74"/>
      <w:u w:val="single"/>
    </w:rPr>
  </w:style>
</w:styles>
</file>

<file path=word/webSettings.xml><?xml version="1.0" encoding="utf-8"?>
<w:webSettings xmlns:r="http://schemas.openxmlformats.org/officeDocument/2006/relationships" xmlns:w="http://schemas.openxmlformats.org/wordprocessingml/2006/main">
  <w:divs>
    <w:div w:id="1786192344">
      <w:bodyDiv w:val="1"/>
      <w:marLeft w:val="60"/>
      <w:marRight w:val="0"/>
      <w:marTop w:val="150"/>
      <w:marBottom w:val="60"/>
      <w:divBdr>
        <w:top w:val="none" w:sz="0" w:space="0" w:color="auto"/>
        <w:left w:val="none" w:sz="0" w:space="0" w:color="auto"/>
        <w:bottom w:val="none" w:sz="0" w:space="0" w:color="auto"/>
        <w:right w:val="none" w:sz="0" w:space="0" w:color="auto"/>
      </w:divBdr>
      <w:divsChild>
        <w:div w:id="885138894">
          <w:marLeft w:val="0"/>
          <w:marRight w:val="0"/>
          <w:marTop w:val="0"/>
          <w:marBottom w:val="0"/>
          <w:divBdr>
            <w:top w:val="none" w:sz="0" w:space="0" w:color="auto"/>
            <w:left w:val="none" w:sz="0" w:space="0" w:color="auto"/>
            <w:bottom w:val="none" w:sz="0" w:space="0" w:color="auto"/>
            <w:right w:val="none" w:sz="0" w:space="0" w:color="auto"/>
          </w:divBdr>
        </w:div>
        <w:div w:id="1557008451">
          <w:marLeft w:val="0"/>
          <w:marRight w:val="0"/>
          <w:marTop w:val="0"/>
          <w:marBottom w:val="0"/>
          <w:divBdr>
            <w:top w:val="none" w:sz="0" w:space="0" w:color="auto"/>
            <w:left w:val="none" w:sz="0" w:space="0" w:color="auto"/>
            <w:bottom w:val="none" w:sz="0" w:space="0" w:color="auto"/>
            <w:right w:val="none" w:sz="0" w:space="0" w:color="auto"/>
          </w:divBdr>
        </w:div>
        <w:div w:id="1998068833">
          <w:marLeft w:val="0"/>
          <w:marRight w:val="0"/>
          <w:marTop w:val="0"/>
          <w:marBottom w:val="0"/>
          <w:divBdr>
            <w:top w:val="none" w:sz="0" w:space="0" w:color="auto"/>
            <w:left w:val="none" w:sz="0" w:space="0" w:color="auto"/>
            <w:bottom w:val="none" w:sz="0" w:space="0" w:color="auto"/>
            <w:right w:val="none" w:sz="0" w:space="0" w:color="auto"/>
          </w:divBdr>
        </w:div>
        <w:div w:id="1283880048">
          <w:marLeft w:val="0"/>
          <w:marRight w:val="0"/>
          <w:marTop w:val="0"/>
          <w:marBottom w:val="0"/>
          <w:divBdr>
            <w:top w:val="none" w:sz="0" w:space="0" w:color="auto"/>
            <w:left w:val="none" w:sz="0" w:space="0" w:color="auto"/>
            <w:bottom w:val="none" w:sz="0" w:space="0" w:color="auto"/>
            <w:right w:val="none" w:sz="0" w:space="0" w:color="auto"/>
          </w:divBdr>
        </w:div>
        <w:div w:id="220486543">
          <w:marLeft w:val="0"/>
          <w:marRight w:val="0"/>
          <w:marTop w:val="0"/>
          <w:marBottom w:val="0"/>
          <w:divBdr>
            <w:top w:val="none" w:sz="0" w:space="0" w:color="auto"/>
            <w:left w:val="none" w:sz="0" w:space="0" w:color="auto"/>
            <w:bottom w:val="none" w:sz="0" w:space="0" w:color="auto"/>
            <w:right w:val="none" w:sz="0" w:space="0" w:color="auto"/>
          </w:divBdr>
        </w:div>
        <w:div w:id="571624820">
          <w:marLeft w:val="0"/>
          <w:marRight w:val="0"/>
          <w:marTop w:val="0"/>
          <w:marBottom w:val="0"/>
          <w:divBdr>
            <w:top w:val="none" w:sz="0" w:space="0" w:color="auto"/>
            <w:left w:val="none" w:sz="0" w:space="0" w:color="auto"/>
            <w:bottom w:val="none" w:sz="0" w:space="0" w:color="auto"/>
            <w:right w:val="none" w:sz="0" w:space="0" w:color="auto"/>
          </w:divBdr>
        </w:div>
        <w:div w:id="1769503104">
          <w:marLeft w:val="0"/>
          <w:marRight w:val="0"/>
          <w:marTop w:val="0"/>
          <w:marBottom w:val="0"/>
          <w:divBdr>
            <w:top w:val="none" w:sz="0" w:space="0" w:color="auto"/>
            <w:left w:val="none" w:sz="0" w:space="0" w:color="auto"/>
            <w:bottom w:val="none" w:sz="0" w:space="0" w:color="auto"/>
            <w:right w:val="none" w:sz="0" w:space="0" w:color="auto"/>
          </w:divBdr>
        </w:div>
        <w:div w:id="1385132727">
          <w:marLeft w:val="0"/>
          <w:marRight w:val="0"/>
          <w:marTop w:val="0"/>
          <w:marBottom w:val="0"/>
          <w:divBdr>
            <w:top w:val="none" w:sz="0" w:space="0" w:color="auto"/>
            <w:left w:val="none" w:sz="0" w:space="0" w:color="auto"/>
            <w:bottom w:val="none" w:sz="0" w:space="0" w:color="auto"/>
            <w:right w:val="none" w:sz="0" w:space="0" w:color="auto"/>
          </w:divBdr>
        </w:div>
        <w:div w:id="87387023">
          <w:marLeft w:val="0"/>
          <w:marRight w:val="0"/>
          <w:marTop w:val="0"/>
          <w:marBottom w:val="0"/>
          <w:divBdr>
            <w:top w:val="none" w:sz="0" w:space="0" w:color="auto"/>
            <w:left w:val="none" w:sz="0" w:space="0" w:color="auto"/>
            <w:bottom w:val="none" w:sz="0" w:space="0" w:color="auto"/>
            <w:right w:val="none" w:sz="0" w:space="0" w:color="auto"/>
          </w:divBdr>
        </w:div>
        <w:div w:id="85617229">
          <w:marLeft w:val="0"/>
          <w:marRight w:val="0"/>
          <w:marTop w:val="0"/>
          <w:marBottom w:val="0"/>
          <w:divBdr>
            <w:top w:val="none" w:sz="0" w:space="0" w:color="auto"/>
            <w:left w:val="none" w:sz="0" w:space="0" w:color="auto"/>
            <w:bottom w:val="none" w:sz="0" w:space="0" w:color="auto"/>
            <w:right w:val="none" w:sz="0" w:space="0" w:color="auto"/>
          </w:divBdr>
        </w:div>
        <w:div w:id="627276199">
          <w:marLeft w:val="0"/>
          <w:marRight w:val="0"/>
          <w:marTop w:val="0"/>
          <w:marBottom w:val="0"/>
          <w:divBdr>
            <w:top w:val="none" w:sz="0" w:space="0" w:color="auto"/>
            <w:left w:val="none" w:sz="0" w:space="0" w:color="auto"/>
            <w:bottom w:val="none" w:sz="0" w:space="0" w:color="auto"/>
            <w:right w:val="none" w:sz="0" w:space="0" w:color="auto"/>
          </w:divBdr>
        </w:div>
        <w:div w:id="616986391">
          <w:marLeft w:val="0"/>
          <w:marRight w:val="0"/>
          <w:marTop w:val="0"/>
          <w:marBottom w:val="0"/>
          <w:divBdr>
            <w:top w:val="none" w:sz="0" w:space="0" w:color="auto"/>
            <w:left w:val="none" w:sz="0" w:space="0" w:color="auto"/>
            <w:bottom w:val="none" w:sz="0" w:space="0" w:color="auto"/>
            <w:right w:val="none" w:sz="0" w:space="0" w:color="auto"/>
          </w:divBdr>
        </w:div>
        <w:div w:id="1595741794">
          <w:marLeft w:val="0"/>
          <w:marRight w:val="0"/>
          <w:marTop w:val="0"/>
          <w:marBottom w:val="0"/>
          <w:divBdr>
            <w:top w:val="none" w:sz="0" w:space="0" w:color="auto"/>
            <w:left w:val="none" w:sz="0" w:space="0" w:color="auto"/>
            <w:bottom w:val="none" w:sz="0" w:space="0" w:color="auto"/>
            <w:right w:val="none" w:sz="0" w:space="0" w:color="auto"/>
          </w:divBdr>
        </w:div>
        <w:div w:id="1281374792">
          <w:marLeft w:val="0"/>
          <w:marRight w:val="0"/>
          <w:marTop w:val="0"/>
          <w:marBottom w:val="0"/>
          <w:divBdr>
            <w:top w:val="none" w:sz="0" w:space="0" w:color="auto"/>
            <w:left w:val="none" w:sz="0" w:space="0" w:color="auto"/>
            <w:bottom w:val="none" w:sz="0" w:space="0" w:color="auto"/>
            <w:right w:val="none" w:sz="0" w:space="0" w:color="auto"/>
          </w:divBdr>
        </w:div>
        <w:div w:id="1941135188">
          <w:marLeft w:val="0"/>
          <w:marRight w:val="0"/>
          <w:marTop w:val="0"/>
          <w:marBottom w:val="0"/>
          <w:divBdr>
            <w:top w:val="none" w:sz="0" w:space="0" w:color="auto"/>
            <w:left w:val="none" w:sz="0" w:space="0" w:color="auto"/>
            <w:bottom w:val="none" w:sz="0" w:space="0" w:color="auto"/>
            <w:right w:val="none" w:sz="0" w:space="0" w:color="auto"/>
          </w:divBdr>
        </w:div>
        <w:div w:id="901715478">
          <w:marLeft w:val="0"/>
          <w:marRight w:val="0"/>
          <w:marTop w:val="0"/>
          <w:marBottom w:val="0"/>
          <w:divBdr>
            <w:top w:val="none" w:sz="0" w:space="0" w:color="auto"/>
            <w:left w:val="none" w:sz="0" w:space="0" w:color="auto"/>
            <w:bottom w:val="none" w:sz="0" w:space="0" w:color="auto"/>
            <w:right w:val="none" w:sz="0" w:space="0" w:color="auto"/>
          </w:divBdr>
        </w:div>
        <w:div w:id="1800296712">
          <w:marLeft w:val="0"/>
          <w:marRight w:val="0"/>
          <w:marTop w:val="0"/>
          <w:marBottom w:val="0"/>
          <w:divBdr>
            <w:top w:val="none" w:sz="0" w:space="0" w:color="auto"/>
            <w:left w:val="none" w:sz="0" w:space="0" w:color="auto"/>
            <w:bottom w:val="none" w:sz="0" w:space="0" w:color="auto"/>
            <w:right w:val="none" w:sz="0" w:space="0" w:color="auto"/>
          </w:divBdr>
        </w:div>
        <w:div w:id="904221847">
          <w:marLeft w:val="0"/>
          <w:marRight w:val="0"/>
          <w:marTop w:val="0"/>
          <w:marBottom w:val="0"/>
          <w:divBdr>
            <w:top w:val="none" w:sz="0" w:space="0" w:color="auto"/>
            <w:left w:val="none" w:sz="0" w:space="0" w:color="auto"/>
            <w:bottom w:val="none" w:sz="0" w:space="0" w:color="auto"/>
            <w:right w:val="none" w:sz="0" w:space="0" w:color="auto"/>
          </w:divBdr>
        </w:div>
        <w:div w:id="890195049">
          <w:marLeft w:val="0"/>
          <w:marRight w:val="0"/>
          <w:marTop w:val="0"/>
          <w:marBottom w:val="0"/>
          <w:divBdr>
            <w:top w:val="none" w:sz="0" w:space="0" w:color="auto"/>
            <w:left w:val="none" w:sz="0" w:space="0" w:color="auto"/>
            <w:bottom w:val="none" w:sz="0" w:space="0" w:color="auto"/>
            <w:right w:val="none" w:sz="0" w:space="0" w:color="auto"/>
          </w:divBdr>
        </w:div>
        <w:div w:id="1772554515">
          <w:marLeft w:val="0"/>
          <w:marRight w:val="0"/>
          <w:marTop w:val="0"/>
          <w:marBottom w:val="0"/>
          <w:divBdr>
            <w:top w:val="none" w:sz="0" w:space="0" w:color="auto"/>
            <w:left w:val="none" w:sz="0" w:space="0" w:color="auto"/>
            <w:bottom w:val="none" w:sz="0" w:space="0" w:color="auto"/>
            <w:right w:val="none" w:sz="0" w:space="0" w:color="auto"/>
          </w:divBdr>
        </w:div>
        <w:div w:id="462582890">
          <w:marLeft w:val="0"/>
          <w:marRight w:val="0"/>
          <w:marTop w:val="0"/>
          <w:marBottom w:val="0"/>
          <w:divBdr>
            <w:top w:val="none" w:sz="0" w:space="0" w:color="auto"/>
            <w:left w:val="none" w:sz="0" w:space="0" w:color="auto"/>
            <w:bottom w:val="none" w:sz="0" w:space="0" w:color="auto"/>
            <w:right w:val="none" w:sz="0" w:space="0" w:color="auto"/>
          </w:divBdr>
        </w:div>
        <w:div w:id="846406721">
          <w:marLeft w:val="0"/>
          <w:marRight w:val="0"/>
          <w:marTop w:val="0"/>
          <w:marBottom w:val="0"/>
          <w:divBdr>
            <w:top w:val="none" w:sz="0" w:space="0" w:color="auto"/>
            <w:left w:val="none" w:sz="0" w:space="0" w:color="auto"/>
            <w:bottom w:val="none" w:sz="0" w:space="0" w:color="auto"/>
            <w:right w:val="none" w:sz="0" w:space="0" w:color="auto"/>
          </w:divBdr>
        </w:div>
        <w:div w:id="1382628781">
          <w:marLeft w:val="0"/>
          <w:marRight w:val="0"/>
          <w:marTop w:val="0"/>
          <w:marBottom w:val="0"/>
          <w:divBdr>
            <w:top w:val="none" w:sz="0" w:space="0" w:color="auto"/>
            <w:left w:val="none" w:sz="0" w:space="0" w:color="auto"/>
            <w:bottom w:val="none" w:sz="0" w:space="0" w:color="auto"/>
            <w:right w:val="none" w:sz="0" w:space="0" w:color="auto"/>
          </w:divBdr>
        </w:div>
        <w:div w:id="1059062494">
          <w:marLeft w:val="0"/>
          <w:marRight w:val="0"/>
          <w:marTop w:val="0"/>
          <w:marBottom w:val="0"/>
          <w:divBdr>
            <w:top w:val="none" w:sz="0" w:space="0" w:color="auto"/>
            <w:left w:val="none" w:sz="0" w:space="0" w:color="auto"/>
            <w:bottom w:val="none" w:sz="0" w:space="0" w:color="auto"/>
            <w:right w:val="none" w:sz="0" w:space="0" w:color="auto"/>
          </w:divBdr>
        </w:div>
        <w:div w:id="6300301">
          <w:marLeft w:val="0"/>
          <w:marRight w:val="0"/>
          <w:marTop w:val="0"/>
          <w:marBottom w:val="0"/>
          <w:divBdr>
            <w:top w:val="none" w:sz="0" w:space="0" w:color="auto"/>
            <w:left w:val="none" w:sz="0" w:space="0" w:color="auto"/>
            <w:bottom w:val="none" w:sz="0" w:space="0" w:color="auto"/>
            <w:right w:val="none" w:sz="0" w:space="0" w:color="auto"/>
          </w:divBdr>
        </w:div>
        <w:div w:id="192037617">
          <w:marLeft w:val="0"/>
          <w:marRight w:val="0"/>
          <w:marTop w:val="0"/>
          <w:marBottom w:val="0"/>
          <w:divBdr>
            <w:top w:val="none" w:sz="0" w:space="0" w:color="auto"/>
            <w:left w:val="none" w:sz="0" w:space="0" w:color="auto"/>
            <w:bottom w:val="none" w:sz="0" w:space="0" w:color="auto"/>
            <w:right w:val="none" w:sz="0" w:space="0" w:color="auto"/>
          </w:divBdr>
        </w:div>
        <w:div w:id="1159230335">
          <w:marLeft w:val="0"/>
          <w:marRight w:val="0"/>
          <w:marTop w:val="0"/>
          <w:marBottom w:val="0"/>
          <w:divBdr>
            <w:top w:val="none" w:sz="0" w:space="0" w:color="auto"/>
            <w:left w:val="none" w:sz="0" w:space="0" w:color="auto"/>
            <w:bottom w:val="none" w:sz="0" w:space="0" w:color="auto"/>
            <w:right w:val="none" w:sz="0" w:space="0" w:color="auto"/>
          </w:divBdr>
        </w:div>
        <w:div w:id="2118521443">
          <w:marLeft w:val="0"/>
          <w:marRight w:val="0"/>
          <w:marTop w:val="0"/>
          <w:marBottom w:val="0"/>
          <w:divBdr>
            <w:top w:val="none" w:sz="0" w:space="0" w:color="auto"/>
            <w:left w:val="none" w:sz="0" w:space="0" w:color="auto"/>
            <w:bottom w:val="none" w:sz="0" w:space="0" w:color="auto"/>
            <w:right w:val="none" w:sz="0" w:space="0" w:color="auto"/>
          </w:divBdr>
        </w:div>
        <w:div w:id="1957788153">
          <w:marLeft w:val="0"/>
          <w:marRight w:val="0"/>
          <w:marTop w:val="0"/>
          <w:marBottom w:val="0"/>
          <w:divBdr>
            <w:top w:val="none" w:sz="0" w:space="0" w:color="auto"/>
            <w:left w:val="none" w:sz="0" w:space="0" w:color="auto"/>
            <w:bottom w:val="none" w:sz="0" w:space="0" w:color="auto"/>
            <w:right w:val="none" w:sz="0" w:space="0" w:color="auto"/>
          </w:divBdr>
        </w:div>
        <w:div w:id="2025666112">
          <w:marLeft w:val="0"/>
          <w:marRight w:val="0"/>
          <w:marTop w:val="0"/>
          <w:marBottom w:val="0"/>
          <w:divBdr>
            <w:top w:val="none" w:sz="0" w:space="0" w:color="auto"/>
            <w:left w:val="none" w:sz="0" w:space="0" w:color="auto"/>
            <w:bottom w:val="none" w:sz="0" w:space="0" w:color="auto"/>
            <w:right w:val="none" w:sz="0" w:space="0" w:color="auto"/>
          </w:divBdr>
        </w:div>
        <w:div w:id="1077170403">
          <w:marLeft w:val="0"/>
          <w:marRight w:val="0"/>
          <w:marTop w:val="0"/>
          <w:marBottom w:val="0"/>
          <w:divBdr>
            <w:top w:val="none" w:sz="0" w:space="0" w:color="auto"/>
            <w:left w:val="none" w:sz="0" w:space="0" w:color="auto"/>
            <w:bottom w:val="none" w:sz="0" w:space="0" w:color="auto"/>
            <w:right w:val="none" w:sz="0" w:space="0" w:color="auto"/>
          </w:divBdr>
        </w:div>
        <w:div w:id="801926043">
          <w:marLeft w:val="0"/>
          <w:marRight w:val="0"/>
          <w:marTop w:val="0"/>
          <w:marBottom w:val="0"/>
          <w:divBdr>
            <w:top w:val="none" w:sz="0" w:space="0" w:color="auto"/>
            <w:left w:val="none" w:sz="0" w:space="0" w:color="auto"/>
            <w:bottom w:val="none" w:sz="0" w:space="0" w:color="auto"/>
            <w:right w:val="none" w:sz="0" w:space="0" w:color="auto"/>
          </w:divBdr>
        </w:div>
        <w:div w:id="1288045654">
          <w:marLeft w:val="0"/>
          <w:marRight w:val="0"/>
          <w:marTop w:val="0"/>
          <w:marBottom w:val="0"/>
          <w:divBdr>
            <w:top w:val="none" w:sz="0" w:space="0" w:color="auto"/>
            <w:left w:val="none" w:sz="0" w:space="0" w:color="auto"/>
            <w:bottom w:val="none" w:sz="0" w:space="0" w:color="auto"/>
            <w:right w:val="none" w:sz="0" w:space="0" w:color="auto"/>
          </w:divBdr>
        </w:div>
        <w:div w:id="1686905295">
          <w:marLeft w:val="0"/>
          <w:marRight w:val="0"/>
          <w:marTop w:val="0"/>
          <w:marBottom w:val="0"/>
          <w:divBdr>
            <w:top w:val="none" w:sz="0" w:space="0" w:color="auto"/>
            <w:left w:val="none" w:sz="0" w:space="0" w:color="auto"/>
            <w:bottom w:val="none" w:sz="0" w:space="0" w:color="auto"/>
            <w:right w:val="none" w:sz="0" w:space="0" w:color="auto"/>
          </w:divBdr>
        </w:div>
        <w:div w:id="491025944">
          <w:marLeft w:val="0"/>
          <w:marRight w:val="0"/>
          <w:marTop w:val="0"/>
          <w:marBottom w:val="0"/>
          <w:divBdr>
            <w:top w:val="none" w:sz="0" w:space="0" w:color="auto"/>
            <w:left w:val="none" w:sz="0" w:space="0" w:color="auto"/>
            <w:bottom w:val="none" w:sz="0" w:space="0" w:color="auto"/>
            <w:right w:val="none" w:sz="0" w:space="0" w:color="auto"/>
          </w:divBdr>
        </w:div>
        <w:div w:id="352079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ngchengx@bjstats.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张祯宜</dc:creator>
  <cp:keywords/>
  <dc:description/>
  <cp:lastModifiedBy>张祯宜</cp:lastModifiedBy>
  <cp:revision>7</cp:revision>
  <dcterms:created xsi:type="dcterms:W3CDTF">2018-01-29T09:22:00Z</dcterms:created>
  <dcterms:modified xsi:type="dcterms:W3CDTF">2019-07-19T09:06:00Z</dcterms:modified>
</cp:coreProperties>
</file>